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489" w:rsidRDefault="004C6489" w:rsidP="00BE2C0C">
      <w:pPr>
        <w:spacing w:after="0" w:line="240" w:lineRule="auto"/>
        <w:jc w:val="both"/>
        <w:rPr>
          <w:rFonts w:ascii="Times New Roman" w:eastAsia="Times New Roman" w:hAnsi="Times New Roman" w:cs="Times New Roman"/>
          <w:b/>
          <w:bCs/>
          <w:sz w:val="24"/>
          <w:szCs w:val="24"/>
          <w:lang w:val="en-US" w:eastAsia="en-GB"/>
        </w:rPr>
      </w:pPr>
    </w:p>
    <w:p w:rsidR="004C6489" w:rsidRDefault="004C6489" w:rsidP="004C6489">
      <w:pPr>
        <w:pStyle w:val="ListParagraph"/>
        <w:spacing w:after="0" w:line="240" w:lineRule="auto"/>
        <w:ind w:left="0"/>
        <w:jc w:val="both"/>
        <w:rPr>
          <w:rFonts w:ascii="Times New Roman" w:hAnsi="Times New Roman" w:cs="Times New Roman"/>
          <w:color w:val="2A5056"/>
          <w:sz w:val="28"/>
          <w:lang w:val="en-GB"/>
        </w:rPr>
      </w:pPr>
      <w:hyperlink r:id="rId8" w:history="1">
        <w:r w:rsidRPr="004C6489">
          <w:rPr>
            <w:rFonts w:ascii="Times New Roman" w:hAnsi="Times New Roman" w:cs="Times New Roman"/>
            <w:color w:val="5C4EB5"/>
            <w:sz w:val="28"/>
            <w:bdr w:val="none" w:sz="0" w:space="0" w:color="auto" w:frame="1"/>
          </w:rPr>
          <w:t>Current national/international with UK participation multicentre research studies including liver histology</w:t>
        </w:r>
      </w:hyperlink>
      <w:r>
        <w:rPr>
          <w:rFonts w:ascii="Times New Roman" w:hAnsi="Times New Roman" w:cs="Times New Roman"/>
          <w:color w:val="2A5056"/>
          <w:sz w:val="28"/>
          <w:lang w:val="en-GB"/>
        </w:rPr>
        <w:t xml:space="preserve">.  </w:t>
      </w:r>
    </w:p>
    <w:p w:rsidR="004C6489" w:rsidRPr="004C6489" w:rsidRDefault="004C6489" w:rsidP="004C6489">
      <w:pPr>
        <w:pStyle w:val="ListParagraph"/>
        <w:spacing w:after="0" w:line="240" w:lineRule="auto"/>
        <w:ind w:left="0"/>
        <w:jc w:val="both"/>
        <w:rPr>
          <w:rFonts w:ascii="Times New Roman" w:eastAsia="Times New Roman" w:hAnsi="Times New Roman" w:cs="Times New Roman"/>
          <w:bCs/>
          <w:sz w:val="36"/>
          <w:szCs w:val="24"/>
          <w:lang w:val="en-GB" w:eastAsia="en-GB"/>
        </w:rPr>
      </w:pPr>
      <w:r>
        <w:rPr>
          <w:rFonts w:ascii="Times New Roman" w:hAnsi="Times New Roman" w:cs="Times New Roman"/>
          <w:color w:val="2A5056"/>
          <w:sz w:val="28"/>
          <w:lang w:val="en-GB"/>
        </w:rPr>
        <w:t>November 2018</w:t>
      </w:r>
    </w:p>
    <w:p w:rsidR="004C6489" w:rsidRPr="004C6489" w:rsidRDefault="004C6489" w:rsidP="004C6489">
      <w:pPr>
        <w:pStyle w:val="ListParagraph"/>
        <w:spacing w:after="0" w:line="240" w:lineRule="auto"/>
        <w:ind w:left="0"/>
        <w:jc w:val="both"/>
        <w:rPr>
          <w:rFonts w:ascii="Times New Roman" w:eastAsia="Times New Roman" w:hAnsi="Times New Roman" w:cs="Times New Roman"/>
          <w:bCs/>
          <w:sz w:val="24"/>
          <w:szCs w:val="24"/>
          <w:lang w:val="en-US" w:eastAsia="en-GB"/>
        </w:rPr>
      </w:pPr>
    </w:p>
    <w:p w:rsidR="005128EC" w:rsidRPr="008657DD" w:rsidRDefault="00BC4E9B" w:rsidP="00BE2C0C">
      <w:pPr>
        <w:pStyle w:val="ListParagraph"/>
        <w:numPr>
          <w:ilvl w:val="0"/>
          <w:numId w:val="6"/>
        </w:numPr>
        <w:spacing w:after="0" w:line="240" w:lineRule="auto"/>
        <w:ind w:left="0" w:hanging="180"/>
        <w:jc w:val="both"/>
        <w:rPr>
          <w:rFonts w:ascii="Times New Roman" w:eastAsia="Times New Roman" w:hAnsi="Times New Roman" w:cs="Times New Roman"/>
          <w:bCs/>
          <w:sz w:val="24"/>
          <w:szCs w:val="24"/>
          <w:lang w:val="en-US" w:eastAsia="en-GB"/>
        </w:rPr>
      </w:pPr>
      <w:r w:rsidRPr="008657DD">
        <w:rPr>
          <w:rFonts w:ascii="Times New Roman" w:eastAsia="Times New Roman" w:hAnsi="Times New Roman" w:cs="Times New Roman"/>
          <w:b/>
          <w:bCs/>
          <w:sz w:val="24"/>
          <w:szCs w:val="24"/>
          <w:lang w:val="en-US" w:eastAsia="en-GB"/>
        </w:rPr>
        <w:t>UK-AIH</w:t>
      </w:r>
      <w:r w:rsidR="005128EC" w:rsidRPr="008657DD">
        <w:rPr>
          <w:rFonts w:ascii="Times New Roman" w:eastAsia="Times New Roman" w:hAnsi="Times New Roman" w:cs="Times New Roman"/>
          <w:bCs/>
          <w:sz w:val="24"/>
          <w:szCs w:val="24"/>
          <w:lang w:val="en-US" w:eastAsia="en-GB"/>
        </w:rPr>
        <w:t xml:space="preserve"> - funded by NIHR Rare Diseases Translational Research Collaboration </w:t>
      </w:r>
    </w:p>
    <w:p w:rsidR="008B55E0" w:rsidRPr="00BC4E9B" w:rsidRDefault="004C6489" w:rsidP="00BC4E9B">
      <w:pPr>
        <w:spacing w:after="0" w:line="240" w:lineRule="auto"/>
        <w:jc w:val="both"/>
        <w:rPr>
          <w:rFonts w:ascii="Times New Roman" w:eastAsia="Times New Roman" w:hAnsi="Times New Roman" w:cs="Times New Roman"/>
          <w:bCs/>
          <w:sz w:val="24"/>
          <w:szCs w:val="24"/>
          <w:lang w:eastAsia="en-GB"/>
        </w:rPr>
      </w:pPr>
      <w:hyperlink r:id="rId9" w:history="1">
        <w:r w:rsidR="00BC4E9B" w:rsidRPr="005128EC">
          <w:rPr>
            <w:rStyle w:val="Hyperlink"/>
            <w:rFonts w:ascii="Times New Roman" w:eastAsia="Times New Roman" w:hAnsi="Times New Roman" w:cs="Times New Roman"/>
            <w:bCs/>
            <w:sz w:val="24"/>
            <w:szCs w:val="24"/>
            <w:lang w:eastAsia="en-GB"/>
          </w:rPr>
          <w:t>http://www.uk-aih.com</w:t>
        </w:r>
      </w:hyperlink>
    </w:p>
    <w:p w:rsidR="008B55E0" w:rsidRDefault="008B55E0" w:rsidP="00BC4E9B">
      <w:pPr>
        <w:spacing w:after="0" w:line="240" w:lineRule="auto"/>
        <w:jc w:val="both"/>
        <w:rPr>
          <w:rFonts w:ascii="Times New Roman" w:eastAsia="Times New Roman" w:hAnsi="Times New Roman" w:cs="Times New Roman"/>
          <w:b/>
          <w:bCs/>
          <w:sz w:val="24"/>
          <w:szCs w:val="24"/>
          <w:lang w:eastAsia="en-GB"/>
        </w:rPr>
      </w:pPr>
    </w:p>
    <w:p w:rsidR="005128EC" w:rsidRDefault="005128EC" w:rsidP="005128EC">
      <w:pPr>
        <w:spacing w:after="0" w:line="240" w:lineRule="auto"/>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A</w:t>
      </w:r>
      <w:r w:rsidRPr="005128EC">
        <w:rPr>
          <w:rFonts w:ascii="Times New Roman" w:eastAsia="Times New Roman" w:hAnsi="Times New Roman" w:cs="Times New Roman"/>
          <w:bCs/>
          <w:sz w:val="24"/>
          <w:szCs w:val="24"/>
          <w:lang w:eastAsia="en-GB"/>
        </w:rPr>
        <w:t xml:space="preserve"> multi-centre platform for research and translational medicine in autoimmune hepatitis</w:t>
      </w:r>
      <w:r>
        <w:rPr>
          <w:rFonts w:ascii="Times New Roman" w:eastAsia="Times New Roman" w:hAnsi="Times New Roman" w:cs="Times New Roman"/>
          <w:bCs/>
          <w:sz w:val="24"/>
          <w:szCs w:val="24"/>
          <w:lang w:eastAsia="en-GB"/>
        </w:rPr>
        <w:t xml:space="preserve"> (AIH)</w:t>
      </w:r>
      <w:r w:rsidRPr="005128EC">
        <w:rPr>
          <w:rFonts w:ascii="Times New Roman" w:eastAsia="Times New Roman" w:hAnsi="Times New Roman" w:cs="Times New Roman"/>
          <w:bCs/>
          <w:sz w:val="24"/>
          <w:szCs w:val="24"/>
          <w:lang w:eastAsia="en-GB"/>
        </w:rPr>
        <w:t xml:space="preserve">. </w:t>
      </w:r>
      <w:r>
        <w:rPr>
          <w:rFonts w:ascii="Times New Roman" w:eastAsia="Times New Roman" w:hAnsi="Times New Roman" w:cs="Times New Roman"/>
          <w:bCs/>
          <w:sz w:val="24"/>
          <w:szCs w:val="24"/>
          <w:lang w:eastAsia="en-GB"/>
        </w:rPr>
        <w:t>Specific aim related to histology</w:t>
      </w:r>
      <w:r w:rsidRPr="005128EC">
        <w:rPr>
          <w:rFonts w:ascii="Times New Roman" w:eastAsia="Times New Roman" w:hAnsi="Times New Roman" w:cs="Times New Roman"/>
          <w:bCs/>
          <w:sz w:val="24"/>
          <w:szCs w:val="24"/>
          <w:lang w:eastAsia="en-GB"/>
        </w:rPr>
        <w:t xml:space="preserve">: to establish histological predictive indicators of response to immunosuppressive treatment </w:t>
      </w:r>
    </w:p>
    <w:p w:rsidR="005128EC" w:rsidRDefault="005128EC" w:rsidP="00BC4E9B">
      <w:pPr>
        <w:spacing w:after="0" w:line="240" w:lineRule="auto"/>
        <w:jc w:val="both"/>
        <w:rPr>
          <w:rFonts w:ascii="Times New Roman" w:eastAsia="Times New Roman" w:hAnsi="Times New Roman" w:cs="Times New Roman"/>
          <w:bCs/>
          <w:sz w:val="24"/>
          <w:szCs w:val="24"/>
          <w:lang w:eastAsia="en-GB"/>
        </w:rPr>
      </w:pPr>
    </w:p>
    <w:p w:rsidR="00BC4E9B" w:rsidRPr="00BC4E9B" w:rsidRDefault="00BC4E9B" w:rsidP="00BC4E9B">
      <w:pPr>
        <w:spacing w:after="0" w:line="240" w:lineRule="auto"/>
        <w:jc w:val="both"/>
        <w:rPr>
          <w:rFonts w:ascii="Times New Roman" w:eastAsia="Times New Roman" w:hAnsi="Times New Roman" w:cs="Times New Roman"/>
          <w:bCs/>
          <w:sz w:val="24"/>
          <w:szCs w:val="24"/>
          <w:lang w:eastAsia="en-GB"/>
        </w:rPr>
      </w:pPr>
      <w:r w:rsidRPr="00BC4E9B">
        <w:rPr>
          <w:rFonts w:ascii="Times New Roman" w:eastAsia="Times New Roman" w:hAnsi="Times New Roman" w:cs="Times New Roman"/>
          <w:bCs/>
          <w:sz w:val="24"/>
          <w:szCs w:val="24"/>
          <w:lang w:eastAsia="en-GB"/>
        </w:rPr>
        <w:t>UK-wide project aimed at improving understanding of AIH and the way it impacts on the lives of patients. The UK-AIH project is a</w:t>
      </w:r>
      <w:r>
        <w:rPr>
          <w:rFonts w:ascii="Times New Roman" w:eastAsia="Times New Roman" w:hAnsi="Times New Roman" w:cs="Times New Roman"/>
          <w:bCs/>
          <w:sz w:val="24"/>
          <w:szCs w:val="24"/>
          <w:lang w:eastAsia="en-GB"/>
        </w:rPr>
        <w:t xml:space="preserve"> collaborative venture between more than 30 N</w:t>
      </w:r>
      <w:r w:rsidRPr="00BC4E9B">
        <w:rPr>
          <w:rFonts w:ascii="Times New Roman" w:eastAsia="Times New Roman" w:hAnsi="Times New Roman" w:cs="Times New Roman"/>
          <w:bCs/>
          <w:sz w:val="24"/>
          <w:szCs w:val="24"/>
          <w:lang w:eastAsia="en-GB"/>
        </w:rPr>
        <w:t>HS Trusts</w:t>
      </w:r>
      <w:r w:rsidR="005128EC">
        <w:rPr>
          <w:rFonts w:ascii="Times New Roman" w:eastAsia="Times New Roman" w:hAnsi="Times New Roman" w:cs="Times New Roman"/>
          <w:bCs/>
          <w:sz w:val="24"/>
          <w:szCs w:val="24"/>
          <w:lang w:eastAsia="en-GB"/>
        </w:rPr>
        <w:t xml:space="preserve"> (</w:t>
      </w:r>
      <w:hyperlink r:id="rId10" w:history="1">
        <w:r w:rsidR="005128EC" w:rsidRPr="005128EC">
          <w:rPr>
            <w:rStyle w:val="Hyperlink"/>
            <w:rFonts w:ascii="Times New Roman" w:eastAsia="Times New Roman" w:hAnsi="Times New Roman" w:cs="Times New Roman"/>
            <w:bCs/>
            <w:sz w:val="24"/>
            <w:szCs w:val="24"/>
            <w:lang w:eastAsia="en-GB"/>
          </w:rPr>
          <w:t>http://www.uk-aih.com/sites/</w:t>
        </w:r>
      </w:hyperlink>
      <w:r w:rsidR="005128EC">
        <w:rPr>
          <w:rFonts w:ascii="Times New Roman" w:eastAsia="Times New Roman" w:hAnsi="Times New Roman" w:cs="Times New Roman"/>
          <w:bCs/>
          <w:sz w:val="24"/>
          <w:szCs w:val="24"/>
          <w:lang w:eastAsia="en-GB"/>
        </w:rPr>
        <w:t>)</w:t>
      </w:r>
      <w:r w:rsidRPr="00BC4E9B">
        <w:rPr>
          <w:rFonts w:ascii="Times New Roman" w:eastAsia="Times New Roman" w:hAnsi="Times New Roman" w:cs="Times New Roman"/>
          <w:bCs/>
          <w:sz w:val="24"/>
          <w:szCs w:val="24"/>
          <w:lang w:eastAsia="en-GB"/>
        </w:rPr>
        <w:t xml:space="preserve"> across the UK and patient groups. All the participants share the goal of improving the lives of AIH patients through the development and implementation into practice of new approaches to treatment.</w:t>
      </w:r>
    </w:p>
    <w:p w:rsidR="00BC4E9B" w:rsidRDefault="00BC4E9B" w:rsidP="00BC4E9B">
      <w:pPr>
        <w:spacing w:after="0" w:line="240" w:lineRule="auto"/>
        <w:jc w:val="both"/>
        <w:rPr>
          <w:rFonts w:ascii="Times New Roman" w:eastAsia="Times New Roman" w:hAnsi="Times New Roman" w:cs="Times New Roman"/>
          <w:bCs/>
          <w:sz w:val="24"/>
          <w:szCs w:val="24"/>
          <w:lang w:eastAsia="en-GB"/>
        </w:rPr>
      </w:pPr>
    </w:p>
    <w:p w:rsidR="00275E9F" w:rsidRDefault="00275E9F" w:rsidP="005E017F">
      <w:pPr>
        <w:spacing w:after="0"/>
        <w:jc w:val="both"/>
        <w:rPr>
          <w:rFonts w:ascii="Times New Roman" w:hAnsi="Times New Roman" w:cs="Times New Roman"/>
          <w:b/>
          <w:sz w:val="24"/>
          <w:lang w:val="en-US"/>
        </w:rPr>
      </w:pPr>
    </w:p>
    <w:p w:rsidR="005E017F" w:rsidRPr="00BE2C0C" w:rsidRDefault="005E017F" w:rsidP="00BE2C0C">
      <w:pPr>
        <w:pStyle w:val="ListParagraph"/>
        <w:numPr>
          <w:ilvl w:val="0"/>
          <w:numId w:val="6"/>
        </w:numPr>
        <w:spacing w:after="0"/>
        <w:ind w:left="90" w:hanging="270"/>
        <w:jc w:val="both"/>
        <w:rPr>
          <w:rFonts w:ascii="Times New Roman" w:hAnsi="Times New Roman" w:cs="Times New Roman"/>
          <w:sz w:val="24"/>
          <w:lang w:val="en-US"/>
        </w:rPr>
      </w:pPr>
      <w:r w:rsidRPr="00BE2C0C">
        <w:rPr>
          <w:rFonts w:ascii="Times New Roman" w:hAnsi="Times New Roman" w:cs="Times New Roman"/>
          <w:b/>
          <w:sz w:val="24"/>
          <w:lang w:val="en-US"/>
        </w:rPr>
        <w:t>UK-PBC</w:t>
      </w:r>
      <w:r w:rsidRPr="00BE2C0C">
        <w:rPr>
          <w:rFonts w:ascii="Times New Roman" w:hAnsi="Times New Roman" w:cs="Times New Roman"/>
          <w:sz w:val="24"/>
          <w:lang w:val="en-US"/>
        </w:rPr>
        <w:t xml:space="preserve"> - MRC funded</w:t>
      </w:r>
    </w:p>
    <w:p w:rsidR="005E017F" w:rsidRDefault="004C6489" w:rsidP="005E017F">
      <w:pPr>
        <w:spacing w:after="0"/>
        <w:jc w:val="both"/>
        <w:rPr>
          <w:rFonts w:ascii="Times New Roman" w:hAnsi="Times New Roman" w:cs="Times New Roman"/>
          <w:sz w:val="24"/>
          <w:lang w:val="en-US"/>
        </w:rPr>
      </w:pPr>
      <w:hyperlink r:id="rId11" w:history="1">
        <w:r w:rsidR="009429FD" w:rsidRPr="00904568">
          <w:rPr>
            <w:rStyle w:val="Hyperlink"/>
            <w:rFonts w:ascii="Times New Roman" w:hAnsi="Times New Roman" w:cs="Times New Roman"/>
            <w:sz w:val="24"/>
            <w:lang w:val="en-US"/>
          </w:rPr>
          <w:t>http://www.uk-pbc.com/</w:t>
        </w:r>
      </w:hyperlink>
    </w:p>
    <w:p w:rsidR="009429FD" w:rsidRPr="009429FD" w:rsidRDefault="009429FD" w:rsidP="005E017F">
      <w:pPr>
        <w:spacing w:after="0"/>
        <w:jc w:val="both"/>
        <w:rPr>
          <w:rFonts w:ascii="Times New Roman" w:hAnsi="Times New Roman" w:cs="Times New Roman"/>
          <w:sz w:val="24"/>
          <w:lang w:val="en-US"/>
        </w:rPr>
      </w:pPr>
    </w:p>
    <w:p w:rsidR="005E017F" w:rsidRPr="009429FD" w:rsidRDefault="005E017F" w:rsidP="009429FD">
      <w:pPr>
        <w:spacing w:after="0"/>
        <w:jc w:val="both"/>
        <w:rPr>
          <w:rFonts w:ascii="Times New Roman" w:hAnsi="Times New Roman" w:cs="Times New Roman"/>
          <w:sz w:val="24"/>
          <w:szCs w:val="24"/>
          <w:lang w:val="en-US"/>
        </w:rPr>
      </w:pPr>
      <w:r w:rsidRPr="009429FD">
        <w:rPr>
          <w:rFonts w:ascii="Times New Roman" w:hAnsi="Times New Roman" w:cs="Times New Roman"/>
          <w:sz w:val="24"/>
          <w:szCs w:val="24"/>
          <w:lang w:val="en-US"/>
        </w:rPr>
        <w:t xml:space="preserve">A multi-centre platform for research and stratified medicine in primary biliary cholangitis (PBC). </w:t>
      </w:r>
      <w:r w:rsidR="009429FD" w:rsidRPr="009429FD">
        <w:rPr>
          <w:rFonts w:ascii="Times New Roman" w:hAnsi="Times New Roman" w:cs="Times New Roman"/>
          <w:sz w:val="24"/>
          <w:szCs w:val="24"/>
        </w:rPr>
        <w:t xml:space="preserve">The </w:t>
      </w:r>
      <w:hyperlink r:id="rId12" w:history="1">
        <w:r w:rsidR="009429FD" w:rsidRPr="009429FD">
          <w:rPr>
            <w:rStyle w:val="Hyperlink"/>
            <w:rFonts w:ascii="Times New Roman" w:hAnsi="Times New Roman" w:cs="Times New Roman"/>
            <w:sz w:val="24"/>
            <w:szCs w:val="24"/>
          </w:rPr>
          <w:t>UK-PBC Consortium</w:t>
        </w:r>
      </w:hyperlink>
      <w:r w:rsidR="009429FD" w:rsidRPr="009429FD">
        <w:rPr>
          <w:rFonts w:ascii="Times New Roman" w:hAnsi="Times New Roman" w:cs="Times New Roman"/>
          <w:sz w:val="24"/>
          <w:szCs w:val="24"/>
        </w:rPr>
        <w:t xml:space="preserve"> is a research alliance of more than 150 National Health Service (NHS) Trusts across the UK. Recruitment to the cohort commenced 1st January 2008 and is ongoing. </w:t>
      </w:r>
      <w:r w:rsidRPr="009429FD">
        <w:rPr>
          <w:rFonts w:ascii="Times New Roman" w:eastAsia="Times New Roman" w:hAnsi="Times New Roman" w:cs="Times New Roman"/>
          <w:bCs/>
          <w:sz w:val="24"/>
          <w:szCs w:val="24"/>
          <w:lang w:eastAsia="en-GB"/>
        </w:rPr>
        <w:t>Specific aim</w:t>
      </w:r>
      <w:r w:rsidR="009429FD" w:rsidRPr="009429FD">
        <w:rPr>
          <w:rFonts w:ascii="Times New Roman" w:eastAsia="Times New Roman" w:hAnsi="Times New Roman" w:cs="Times New Roman"/>
          <w:bCs/>
          <w:sz w:val="24"/>
          <w:szCs w:val="24"/>
          <w:lang w:eastAsia="en-GB"/>
        </w:rPr>
        <w:t>s</w:t>
      </w:r>
      <w:r w:rsidRPr="009429FD">
        <w:rPr>
          <w:rFonts w:ascii="Times New Roman" w:eastAsia="Times New Roman" w:hAnsi="Times New Roman" w:cs="Times New Roman"/>
          <w:bCs/>
          <w:sz w:val="24"/>
          <w:szCs w:val="24"/>
          <w:lang w:eastAsia="en-GB"/>
        </w:rPr>
        <w:t xml:space="preserve"> related to histology</w:t>
      </w:r>
      <w:r w:rsidRPr="009429FD">
        <w:rPr>
          <w:rFonts w:ascii="Times New Roman" w:hAnsi="Times New Roman" w:cs="Times New Roman"/>
          <w:sz w:val="24"/>
          <w:szCs w:val="24"/>
          <w:lang w:val="en-US"/>
        </w:rPr>
        <w:t>: to establish histological predictive indicators of response to current and future treatments</w:t>
      </w:r>
      <w:r w:rsidR="009429FD" w:rsidRPr="009429FD">
        <w:rPr>
          <w:rFonts w:ascii="Times New Roman" w:hAnsi="Times New Roman" w:cs="Times New Roman"/>
          <w:sz w:val="24"/>
          <w:szCs w:val="24"/>
          <w:lang w:val="en-US"/>
        </w:rPr>
        <w:t>.</w:t>
      </w:r>
    </w:p>
    <w:p w:rsidR="008B55E0" w:rsidRPr="005E017F" w:rsidRDefault="008B55E0" w:rsidP="00BC4E9B">
      <w:pPr>
        <w:spacing w:after="0" w:line="240" w:lineRule="auto"/>
        <w:jc w:val="both"/>
        <w:rPr>
          <w:rFonts w:ascii="Times New Roman" w:eastAsia="Times New Roman" w:hAnsi="Times New Roman" w:cs="Times New Roman"/>
          <w:b/>
          <w:bCs/>
          <w:sz w:val="24"/>
          <w:szCs w:val="24"/>
          <w:lang w:eastAsia="en-GB"/>
        </w:rPr>
      </w:pPr>
    </w:p>
    <w:p w:rsidR="00BE2C0C" w:rsidRDefault="00BE2C0C" w:rsidP="00BC4E9B">
      <w:pPr>
        <w:spacing w:after="0" w:line="240" w:lineRule="auto"/>
        <w:jc w:val="both"/>
        <w:rPr>
          <w:rFonts w:ascii="Times New Roman" w:eastAsia="Times New Roman" w:hAnsi="Times New Roman" w:cs="Times New Roman"/>
          <w:b/>
          <w:bCs/>
          <w:sz w:val="24"/>
          <w:szCs w:val="24"/>
          <w:lang w:eastAsia="en-GB"/>
        </w:rPr>
      </w:pPr>
    </w:p>
    <w:p w:rsidR="00DB08D6" w:rsidRPr="008657DD" w:rsidRDefault="00DB08D6" w:rsidP="00BE2C0C">
      <w:pPr>
        <w:pStyle w:val="ListParagraph"/>
        <w:numPr>
          <w:ilvl w:val="0"/>
          <w:numId w:val="6"/>
        </w:numPr>
        <w:spacing w:after="0" w:line="240" w:lineRule="auto"/>
        <w:ind w:left="0" w:hanging="180"/>
        <w:jc w:val="both"/>
        <w:rPr>
          <w:rFonts w:ascii="Times New Roman" w:eastAsia="Times New Roman" w:hAnsi="Times New Roman" w:cs="Times New Roman"/>
          <w:bCs/>
          <w:sz w:val="24"/>
          <w:szCs w:val="24"/>
          <w:lang w:val="en-US" w:eastAsia="en-GB"/>
        </w:rPr>
      </w:pPr>
      <w:r w:rsidRPr="008657DD">
        <w:rPr>
          <w:rFonts w:ascii="Times New Roman" w:eastAsia="Times New Roman" w:hAnsi="Times New Roman" w:cs="Times New Roman"/>
          <w:b/>
          <w:bCs/>
          <w:sz w:val="24"/>
          <w:szCs w:val="24"/>
          <w:lang w:val="en-US" w:eastAsia="en-GB"/>
        </w:rPr>
        <w:t>Elucidating Pathways of Steatohepatitis (EPoS)</w:t>
      </w:r>
      <w:r w:rsidR="005128EC" w:rsidRPr="008657DD">
        <w:rPr>
          <w:rFonts w:ascii="Times New Roman" w:eastAsia="Times New Roman" w:hAnsi="Times New Roman" w:cs="Times New Roman"/>
          <w:b/>
          <w:bCs/>
          <w:sz w:val="24"/>
          <w:szCs w:val="24"/>
          <w:lang w:val="en-US" w:eastAsia="en-GB"/>
        </w:rPr>
        <w:t>, 2015-2019</w:t>
      </w:r>
      <w:r w:rsidRPr="008657DD">
        <w:rPr>
          <w:rFonts w:ascii="Times New Roman" w:eastAsia="Times New Roman" w:hAnsi="Times New Roman" w:cs="Times New Roman"/>
          <w:b/>
          <w:bCs/>
          <w:sz w:val="24"/>
          <w:szCs w:val="24"/>
          <w:lang w:val="en-US" w:eastAsia="en-GB"/>
        </w:rPr>
        <w:t xml:space="preserve"> </w:t>
      </w:r>
      <w:r w:rsidRPr="008657DD">
        <w:rPr>
          <w:rFonts w:ascii="Times New Roman" w:eastAsia="Times New Roman" w:hAnsi="Times New Roman" w:cs="Times New Roman"/>
          <w:bCs/>
          <w:sz w:val="24"/>
          <w:szCs w:val="24"/>
          <w:lang w:val="en-US" w:eastAsia="en-GB"/>
        </w:rPr>
        <w:t xml:space="preserve">– </w:t>
      </w:r>
      <w:r w:rsidR="005128EC" w:rsidRPr="008657DD">
        <w:rPr>
          <w:rFonts w:ascii="Times New Roman" w:eastAsia="Times New Roman" w:hAnsi="Times New Roman" w:cs="Times New Roman"/>
          <w:bCs/>
          <w:sz w:val="24"/>
          <w:szCs w:val="24"/>
          <w:lang w:val="en-US" w:eastAsia="en-GB"/>
        </w:rPr>
        <w:t xml:space="preserve">funded by </w:t>
      </w:r>
      <w:r w:rsidRPr="008657DD">
        <w:rPr>
          <w:rFonts w:ascii="Times New Roman" w:eastAsia="Times New Roman" w:hAnsi="Times New Roman" w:cs="Times New Roman"/>
          <w:bCs/>
          <w:sz w:val="24"/>
          <w:szCs w:val="24"/>
          <w:lang w:val="en-US" w:eastAsia="en-GB"/>
        </w:rPr>
        <w:t xml:space="preserve">EU Horizon 2020 </w:t>
      </w:r>
    </w:p>
    <w:p w:rsidR="00DB08D6" w:rsidRPr="00DB08D6" w:rsidRDefault="004C6489" w:rsidP="00BC4E9B">
      <w:pPr>
        <w:spacing w:after="0" w:line="240" w:lineRule="auto"/>
        <w:jc w:val="both"/>
        <w:rPr>
          <w:rFonts w:ascii="Times New Roman" w:eastAsia="Times New Roman" w:hAnsi="Times New Roman" w:cs="Times New Roman"/>
          <w:sz w:val="24"/>
          <w:szCs w:val="24"/>
          <w:lang w:eastAsia="en-GB"/>
        </w:rPr>
      </w:pPr>
      <w:hyperlink r:id="rId13" w:history="1">
        <w:r w:rsidR="00DB08D6" w:rsidRPr="005128EC">
          <w:rPr>
            <w:rStyle w:val="Hyperlink"/>
            <w:rFonts w:ascii="Times New Roman" w:eastAsia="Times New Roman" w:hAnsi="Times New Roman" w:cs="Times New Roman"/>
            <w:sz w:val="24"/>
            <w:szCs w:val="24"/>
            <w:lang w:eastAsia="en-GB"/>
          </w:rPr>
          <w:t>http://www.epos-nafld.eu/</w:t>
        </w:r>
      </w:hyperlink>
    </w:p>
    <w:p w:rsidR="008B55E0" w:rsidRDefault="008B55E0" w:rsidP="00BC4E9B">
      <w:pPr>
        <w:spacing w:after="0" w:line="240" w:lineRule="auto"/>
        <w:jc w:val="both"/>
        <w:rPr>
          <w:rFonts w:ascii="Times New Roman" w:eastAsia="Times New Roman" w:hAnsi="Times New Roman" w:cs="Times New Roman"/>
          <w:sz w:val="24"/>
          <w:szCs w:val="24"/>
          <w:lang w:eastAsia="en-GB"/>
        </w:rPr>
      </w:pPr>
    </w:p>
    <w:p w:rsidR="00DB08D6" w:rsidRDefault="00DB08D6" w:rsidP="00BC4E9B">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Participating UK centres: Newcastle University, University of Cambridge, University of Nottingham</w:t>
      </w:r>
    </w:p>
    <w:p w:rsidR="008B55E0" w:rsidRDefault="008B55E0" w:rsidP="00BC4E9B">
      <w:pPr>
        <w:spacing w:after="0" w:line="240" w:lineRule="auto"/>
        <w:jc w:val="both"/>
        <w:rPr>
          <w:rFonts w:ascii="Times New Roman" w:eastAsia="Times New Roman" w:hAnsi="Times New Roman" w:cs="Times New Roman"/>
          <w:sz w:val="24"/>
          <w:szCs w:val="24"/>
          <w:lang w:eastAsia="en-GB"/>
        </w:rPr>
      </w:pPr>
    </w:p>
    <w:p w:rsidR="008B55E0" w:rsidRDefault="008B55E0" w:rsidP="00FE0E17">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International centres: </w:t>
      </w:r>
      <w:r w:rsidRPr="008B55E0">
        <w:rPr>
          <w:rFonts w:ascii="Times New Roman" w:eastAsia="Times New Roman" w:hAnsi="Times New Roman" w:cs="Times New Roman"/>
          <w:sz w:val="24"/>
          <w:szCs w:val="24"/>
          <w:lang w:eastAsia="en-GB"/>
        </w:rPr>
        <w:tab/>
        <w:t>Institute of Cardiometabolism and Nutrition</w:t>
      </w:r>
      <w:r w:rsidR="00FE0E17">
        <w:rPr>
          <w:rFonts w:ascii="Times New Roman" w:eastAsia="Times New Roman" w:hAnsi="Times New Roman" w:cs="Times New Roman"/>
          <w:sz w:val="24"/>
          <w:szCs w:val="24"/>
          <w:lang w:eastAsia="en-GB"/>
        </w:rPr>
        <w:t xml:space="preserve">, </w:t>
      </w:r>
      <w:r w:rsidRPr="008B55E0">
        <w:rPr>
          <w:rFonts w:ascii="Times New Roman" w:eastAsia="Times New Roman" w:hAnsi="Times New Roman" w:cs="Times New Roman"/>
          <w:sz w:val="24"/>
          <w:szCs w:val="24"/>
          <w:lang w:eastAsia="en-GB"/>
        </w:rPr>
        <w:t>Paris</w:t>
      </w:r>
      <w:r w:rsidR="00FE0E17">
        <w:rPr>
          <w:rFonts w:ascii="Times New Roman" w:eastAsia="Times New Roman" w:hAnsi="Times New Roman" w:cs="Times New Roman"/>
          <w:sz w:val="24"/>
          <w:szCs w:val="24"/>
          <w:lang w:eastAsia="en-GB"/>
        </w:rPr>
        <w:t>,</w:t>
      </w:r>
      <w:r w:rsidRPr="008B55E0">
        <w:rPr>
          <w:rFonts w:ascii="Times New Roman" w:eastAsia="Times New Roman" w:hAnsi="Times New Roman" w:cs="Times New Roman"/>
          <w:sz w:val="24"/>
          <w:szCs w:val="24"/>
          <w:lang w:eastAsia="en-GB"/>
        </w:rPr>
        <w:t>France</w:t>
      </w:r>
      <w:r>
        <w:rPr>
          <w:rFonts w:ascii="Times New Roman" w:eastAsia="Times New Roman" w:hAnsi="Times New Roman" w:cs="Times New Roman"/>
          <w:sz w:val="24"/>
          <w:szCs w:val="24"/>
          <w:lang w:eastAsia="en-GB"/>
        </w:rPr>
        <w:t xml:space="preserve">; University of Helsinki, </w:t>
      </w:r>
      <w:r w:rsidRPr="008B55E0">
        <w:rPr>
          <w:rFonts w:ascii="Times New Roman" w:eastAsia="Times New Roman" w:hAnsi="Times New Roman" w:cs="Times New Roman"/>
          <w:sz w:val="24"/>
          <w:szCs w:val="24"/>
          <w:lang w:eastAsia="en-GB"/>
        </w:rPr>
        <w:t>Finland</w:t>
      </w:r>
      <w:r>
        <w:rPr>
          <w:rFonts w:ascii="Times New Roman" w:eastAsia="Times New Roman" w:hAnsi="Times New Roman" w:cs="Times New Roman"/>
          <w:sz w:val="24"/>
          <w:szCs w:val="24"/>
          <w:lang w:eastAsia="en-GB"/>
        </w:rPr>
        <w:t xml:space="preserve">; Steno Diabetes Center, </w:t>
      </w:r>
      <w:r w:rsidRPr="008B55E0">
        <w:rPr>
          <w:rFonts w:ascii="Times New Roman" w:eastAsia="Times New Roman" w:hAnsi="Times New Roman" w:cs="Times New Roman"/>
          <w:sz w:val="24"/>
          <w:szCs w:val="24"/>
          <w:lang w:eastAsia="en-GB"/>
        </w:rPr>
        <w:t>Copenhagen</w:t>
      </w:r>
      <w:r>
        <w:rPr>
          <w:rFonts w:ascii="Times New Roman" w:eastAsia="Times New Roman" w:hAnsi="Times New Roman" w:cs="Times New Roman"/>
          <w:sz w:val="24"/>
          <w:szCs w:val="24"/>
          <w:lang w:eastAsia="en-GB"/>
        </w:rPr>
        <w:t xml:space="preserve">, </w:t>
      </w:r>
      <w:r w:rsidRPr="008B55E0">
        <w:rPr>
          <w:rFonts w:ascii="Times New Roman" w:eastAsia="Times New Roman" w:hAnsi="Times New Roman" w:cs="Times New Roman"/>
          <w:sz w:val="24"/>
          <w:szCs w:val="24"/>
          <w:lang w:eastAsia="en-GB"/>
        </w:rPr>
        <w:t>Denmark</w:t>
      </w:r>
      <w:r>
        <w:rPr>
          <w:rFonts w:ascii="Times New Roman" w:eastAsia="Times New Roman" w:hAnsi="Times New Roman" w:cs="Times New Roman"/>
          <w:sz w:val="24"/>
          <w:szCs w:val="24"/>
          <w:lang w:eastAsia="en-GB"/>
        </w:rPr>
        <w:t xml:space="preserve">; </w:t>
      </w:r>
      <w:r w:rsidRPr="008B55E0">
        <w:rPr>
          <w:rFonts w:ascii="Times New Roman" w:eastAsia="Times New Roman" w:hAnsi="Times New Roman" w:cs="Times New Roman"/>
          <w:sz w:val="24"/>
          <w:szCs w:val="24"/>
          <w:lang w:eastAsia="en-GB"/>
        </w:rPr>
        <w:t>Universtiy of Turin</w:t>
      </w:r>
      <w:r>
        <w:rPr>
          <w:rFonts w:ascii="Times New Roman" w:eastAsia="Times New Roman" w:hAnsi="Times New Roman" w:cs="Times New Roman"/>
          <w:sz w:val="24"/>
          <w:szCs w:val="24"/>
          <w:lang w:eastAsia="en-GB"/>
        </w:rPr>
        <w:t xml:space="preserve">, </w:t>
      </w:r>
      <w:r w:rsidRPr="008B55E0">
        <w:rPr>
          <w:rFonts w:ascii="Times New Roman" w:eastAsia="Times New Roman" w:hAnsi="Times New Roman" w:cs="Times New Roman"/>
          <w:sz w:val="24"/>
          <w:szCs w:val="24"/>
          <w:lang w:eastAsia="en-GB"/>
        </w:rPr>
        <w:t>Italy</w:t>
      </w:r>
      <w:r>
        <w:rPr>
          <w:rFonts w:ascii="Times New Roman" w:eastAsia="Times New Roman" w:hAnsi="Times New Roman" w:cs="Times New Roman"/>
          <w:sz w:val="24"/>
          <w:szCs w:val="24"/>
          <w:lang w:eastAsia="en-GB"/>
        </w:rPr>
        <w:t xml:space="preserve">; National Research Council, Pisa, </w:t>
      </w:r>
      <w:r w:rsidRPr="008B55E0">
        <w:rPr>
          <w:rFonts w:ascii="Times New Roman" w:eastAsia="Times New Roman" w:hAnsi="Times New Roman" w:cs="Times New Roman"/>
          <w:sz w:val="24"/>
          <w:szCs w:val="24"/>
          <w:lang w:eastAsia="en-GB"/>
        </w:rPr>
        <w:t>Italy</w:t>
      </w:r>
      <w:r>
        <w:rPr>
          <w:rFonts w:ascii="Times New Roman" w:eastAsia="Times New Roman" w:hAnsi="Times New Roman" w:cs="Times New Roman"/>
          <w:sz w:val="24"/>
          <w:szCs w:val="24"/>
          <w:lang w:eastAsia="en-GB"/>
        </w:rPr>
        <w:t xml:space="preserve">; </w:t>
      </w:r>
      <w:r w:rsidRPr="008B55E0">
        <w:rPr>
          <w:rFonts w:ascii="Times New Roman" w:eastAsia="Times New Roman" w:hAnsi="Times New Roman" w:cs="Times New Roman"/>
          <w:sz w:val="24"/>
          <w:szCs w:val="24"/>
          <w:lang w:eastAsia="en-GB"/>
        </w:rPr>
        <w:t>University</w:t>
      </w:r>
      <w:r>
        <w:rPr>
          <w:rFonts w:ascii="Times New Roman" w:eastAsia="Times New Roman" w:hAnsi="Times New Roman" w:cs="Times New Roman"/>
          <w:sz w:val="24"/>
          <w:szCs w:val="24"/>
          <w:lang w:eastAsia="en-GB"/>
        </w:rPr>
        <w:t xml:space="preserve"> of</w:t>
      </w:r>
      <w:r w:rsidRPr="008B55E0">
        <w:rPr>
          <w:rFonts w:ascii="Times New Roman" w:eastAsia="Times New Roman" w:hAnsi="Times New Roman" w:cs="Times New Roman"/>
          <w:sz w:val="24"/>
          <w:szCs w:val="24"/>
          <w:lang w:eastAsia="en-GB"/>
        </w:rPr>
        <w:t xml:space="preserve"> Mainz</w:t>
      </w:r>
      <w:r w:rsidR="00FE0E17">
        <w:rPr>
          <w:rFonts w:ascii="Times New Roman" w:eastAsia="Times New Roman" w:hAnsi="Times New Roman" w:cs="Times New Roman"/>
          <w:sz w:val="24"/>
          <w:szCs w:val="24"/>
          <w:lang w:eastAsia="en-GB"/>
        </w:rPr>
        <w:t xml:space="preserve">, </w:t>
      </w:r>
      <w:r w:rsidRPr="008B55E0">
        <w:rPr>
          <w:rFonts w:ascii="Times New Roman" w:eastAsia="Times New Roman" w:hAnsi="Times New Roman" w:cs="Times New Roman"/>
          <w:sz w:val="24"/>
          <w:szCs w:val="24"/>
          <w:lang w:eastAsia="en-GB"/>
        </w:rPr>
        <w:t>Germany</w:t>
      </w:r>
    </w:p>
    <w:p w:rsidR="008B55E0" w:rsidRDefault="008B55E0" w:rsidP="00DB08D6">
      <w:pPr>
        <w:spacing w:after="0" w:line="240" w:lineRule="auto"/>
        <w:jc w:val="both"/>
        <w:rPr>
          <w:rFonts w:ascii="Times New Roman" w:eastAsia="Times New Roman" w:hAnsi="Times New Roman" w:cs="Times New Roman"/>
          <w:sz w:val="24"/>
          <w:szCs w:val="24"/>
          <w:lang w:eastAsia="en-GB"/>
        </w:rPr>
      </w:pPr>
    </w:p>
    <w:p w:rsidR="00DB08D6" w:rsidRDefault="008B55E0" w:rsidP="008B55E0">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The </w:t>
      </w:r>
      <w:r w:rsidR="00DB08D6" w:rsidRPr="00DB08D6">
        <w:rPr>
          <w:rFonts w:ascii="Times New Roman" w:eastAsia="Times New Roman" w:hAnsi="Times New Roman" w:cs="Times New Roman"/>
          <w:sz w:val="24"/>
          <w:szCs w:val="24"/>
          <w:lang w:eastAsia="en-GB"/>
        </w:rPr>
        <w:t>specific aims and object</w:t>
      </w:r>
      <w:r>
        <w:rPr>
          <w:rFonts w:ascii="Times New Roman" w:eastAsia="Times New Roman" w:hAnsi="Times New Roman" w:cs="Times New Roman"/>
          <w:sz w:val="24"/>
          <w:szCs w:val="24"/>
          <w:lang w:eastAsia="en-GB"/>
        </w:rPr>
        <w:t>ives of the EPoS project related to histology are to</w:t>
      </w:r>
      <w:r w:rsidR="00061540">
        <w:rPr>
          <w:rFonts w:ascii="Times New Roman" w:eastAsia="Times New Roman" w:hAnsi="Times New Roman" w:cs="Times New Roman"/>
          <w:sz w:val="24"/>
          <w:szCs w:val="24"/>
          <w:lang w:eastAsia="en-GB"/>
        </w:rPr>
        <w:t>:</w:t>
      </w:r>
    </w:p>
    <w:p w:rsidR="00061540" w:rsidRPr="00DB08D6" w:rsidRDefault="00061540" w:rsidP="008B55E0">
      <w:pPr>
        <w:spacing w:after="0" w:line="240" w:lineRule="auto"/>
        <w:jc w:val="both"/>
        <w:rPr>
          <w:rFonts w:ascii="Times New Roman" w:eastAsia="Times New Roman" w:hAnsi="Times New Roman" w:cs="Times New Roman"/>
          <w:sz w:val="24"/>
          <w:szCs w:val="24"/>
          <w:lang w:eastAsia="en-GB"/>
        </w:rPr>
      </w:pPr>
    </w:p>
    <w:p w:rsidR="008B55E0" w:rsidRPr="00CD6707" w:rsidRDefault="00DB08D6" w:rsidP="00061540">
      <w:pPr>
        <w:pStyle w:val="ListParagraph"/>
        <w:numPr>
          <w:ilvl w:val="0"/>
          <w:numId w:val="4"/>
        </w:numPr>
        <w:spacing w:after="0" w:line="240" w:lineRule="auto"/>
        <w:ind w:left="142" w:hanging="142"/>
        <w:jc w:val="both"/>
        <w:rPr>
          <w:rFonts w:ascii="Times New Roman" w:eastAsia="Times New Roman" w:hAnsi="Times New Roman" w:cs="Times New Roman"/>
          <w:sz w:val="24"/>
          <w:szCs w:val="24"/>
          <w:lang w:val="en-GB" w:eastAsia="en-GB"/>
        </w:rPr>
      </w:pPr>
      <w:r w:rsidRPr="00BE2C0C">
        <w:rPr>
          <w:rFonts w:ascii="Times New Roman" w:eastAsia="Times New Roman" w:hAnsi="Times New Roman" w:cs="Times New Roman"/>
          <w:bCs/>
          <w:sz w:val="24"/>
          <w:szCs w:val="24"/>
          <w:lang w:val="en-US" w:eastAsia="en-GB"/>
        </w:rPr>
        <w:t xml:space="preserve">Generate high quality data defining the pathophysiology of </w:t>
      </w:r>
      <w:r w:rsidR="008B55E0" w:rsidRPr="00BE2C0C">
        <w:rPr>
          <w:rFonts w:ascii="Times New Roman" w:eastAsia="Times New Roman" w:hAnsi="Times New Roman" w:cs="Times New Roman"/>
          <w:bCs/>
          <w:sz w:val="24"/>
          <w:szCs w:val="24"/>
          <w:lang w:val="en-US" w:eastAsia="en-GB"/>
        </w:rPr>
        <w:t>non-alcoholic fatty liver disease (</w:t>
      </w:r>
      <w:r w:rsidRPr="00BE2C0C">
        <w:rPr>
          <w:rFonts w:ascii="Times New Roman" w:eastAsia="Times New Roman" w:hAnsi="Times New Roman" w:cs="Times New Roman"/>
          <w:bCs/>
          <w:sz w:val="24"/>
          <w:szCs w:val="24"/>
          <w:lang w:val="en-US" w:eastAsia="en-GB"/>
        </w:rPr>
        <w:t>NAFLD</w:t>
      </w:r>
      <w:r w:rsidR="008B55E0" w:rsidRPr="00BE2C0C">
        <w:rPr>
          <w:rFonts w:ascii="Times New Roman" w:eastAsia="Times New Roman" w:hAnsi="Times New Roman" w:cs="Times New Roman"/>
          <w:bCs/>
          <w:sz w:val="24"/>
          <w:szCs w:val="24"/>
          <w:lang w:val="en-US" w:eastAsia="en-GB"/>
        </w:rPr>
        <w:t>)</w:t>
      </w:r>
      <w:r w:rsidRPr="00BE2C0C">
        <w:rPr>
          <w:rFonts w:ascii="Times New Roman" w:eastAsia="Times New Roman" w:hAnsi="Times New Roman" w:cs="Times New Roman"/>
          <w:bCs/>
          <w:sz w:val="24"/>
          <w:szCs w:val="24"/>
          <w:lang w:val="en-US" w:eastAsia="en-GB"/>
        </w:rPr>
        <w:t xml:space="preserve"> using a multi-‘omics’ approach:</w:t>
      </w:r>
      <w:r w:rsidRPr="00BE2C0C">
        <w:rPr>
          <w:rFonts w:ascii="Times New Roman" w:eastAsia="Times New Roman" w:hAnsi="Times New Roman" w:cs="Times New Roman"/>
          <w:sz w:val="24"/>
          <w:szCs w:val="24"/>
          <w:lang w:val="en-US" w:eastAsia="en-GB"/>
        </w:rPr>
        <w:t xml:space="preserve"> Using samples and data from established histologically characterised patient cohorts, individuals </w:t>
      </w:r>
      <w:r w:rsidR="008B55E0" w:rsidRPr="00BE2C0C">
        <w:rPr>
          <w:rFonts w:ascii="Times New Roman" w:eastAsia="Times New Roman" w:hAnsi="Times New Roman" w:cs="Times New Roman"/>
          <w:sz w:val="24"/>
          <w:szCs w:val="24"/>
          <w:lang w:val="en-US" w:eastAsia="en-GB"/>
        </w:rPr>
        <w:t xml:space="preserve">will be selected </w:t>
      </w:r>
      <w:r w:rsidRPr="00BE2C0C">
        <w:rPr>
          <w:rFonts w:ascii="Times New Roman" w:eastAsia="Times New Roman" w:hAnsi="Times New Roman" w:cs="Times New Roman"/>
          <w:sz w:val="24"/>
          <w:szCs w:val="24"/>
          <w:lang w:val="en-US" w:eastAsia="en-GB"/>
        </w:rPr>
        <w:t xml:space="preserve">across the spectrum of NAFLD severity to form the ‘core’ EPoS Cohort. </w:t>
      </w:r>
      <w:r w:rsidRPr="00CD6707">
        <w:rPr>
          <w:rFonts w:ascii="Times New Roman" w:eastAsia="Times New Roman" w:hAnsi="Times New Roman" w:cs="Times New Roman"/>
          <w:sz w:val="24"/>
          <w:szCs w:val="24"/>
          <w:lang w:val="en-GB" w:eastAsia="en-GB"/>
        </w:rPr>
        <w:t>Large scale genetic, epigenetic, transcriptomic, metagenomic and metabo</w:t>
      </w:r>
      <w:r w:rsidR="008B55E0" w:rsidRPr="00CD6707">
        <w:rPr>
          <w:rFonts w:ascii="Times New Roman" w:eastAsia="Times New Roman" w:hAnsi="Times New Roman" w:cs="Times New Roman"/>
          <w:sz w:val="24"/>
          <w:szCs w:val="24"/>
          <w:lang w:val="en-GB" w:eastAsia="en-GB"/>
        </w:rPr>
        <w:t>lomic profiles will be analysed</w:t>
      </w:r>
      <w:r w:rsidR="00FE0E17" w:rsidRPr="00CD6707">
        <w:rPr>
          <w:rFonts w:ascii="Times New Roman" w:eastAsia="Times New Roman" w:hAnsi="Times New Roman" w:cs="Times New Roman"/>
          <w:sz w:val="24"/>
          <w:szCs w:val="24"/>
          <w:lang w:val="en-GB" w:eastAsia="en-GB"/>
        </w:rPr>
        <w:t xml:space="preserve"> and correlated with underlying histology</w:t>
      </w:r>
      <w:r w:rsidR="00CD6707">
        <w:rPr>
          <w:rFonts w:ascii="Times New Roman" w:eastAsia="Times New Roman" w:hAnsi="Times New Roman" w:cs="Times New Roman"/>
          <w:sz w:val="24"/>
          <w:szCs w:val="24"/>
          <w:lang w:val="en-GB" w:eastAsia="en-GB"/>
        </w:rPr>
        <w:t>, as assessed by central review</w:t>
      </w:r>
      <w:r w:rsidR="00FE0E17" w:rsidRPr="00CD6707">
        <w:rPr>
          <w:rFonts w:ascii="Times New Roman" w:eastAsia="Times New Roman" w:hAnsi="Times New Roman" w:cs="Times New Roman"/>
          <w:sz w:val="24"/>
          <w:szCs w:val="24"/>
          <w:lang w:val="en-GB" w:eastAsia="en-GB"/>
        </w:rPr>
        <w:t>.</w:t>
      </w:r>
    </w:p>
    <w:p w:rsidR="00CD6707" w:rsidRPr="00CD6707" w:rsidRDefault="00CD6707" w:rsidP="00CD6707">
      <w:pPr>
        <w:pStyle w:val="ListParagraph"/>
        <w:spacing w:after="0" w:line="240" w:lineRule="auto"/>
        <w:ind w:left="142"/>
        <w:jc w:val="both"/>
        <w:rPr>
          <w:rFonts w:ascii="Times New Roman" w:eastAsia="Times New Roman" w:hAnsi="Times New Roman" w:cs="Times New Roman"/>
          <w:sz w:val="24"/>
          <w:szCs w:val="24"/>
          <w:lang w:val="en-GB" w:eastAsia="en-GB"/>
        </w:rPr>
      </w:pPr>
    </w:p>
    <w:p w:rsidR="00DB08D6" w:rsidRDefault="00DB08D6" w:rsidP="00061540">
      <w:pPr>
        <w:numPr>
          <w:ilvl w:val="0"/>
          <w:numId w:val="4"/>
        </w:numPr>
        <w:tabs>
          <w:tab w:val="num" w:pos="284"/>
        </w:tabs>
        <w:spacing w:after="0" w:line="240" w:lineRule="auto"/>
        <w:ind w:left="142" w:hanging="142"/>
        <w:jc w:val="both"/>
        <w:rPr>
          <w:rFonts w:ascii="Times New Roman" w:eastAsia="Times New Roman" w:hAnsi="Times New Roman" w:cs="Times New Roman"/>
          <w:sz w:val="24"/>
          <w:szCs w:val="24"/>
          <w:lang w:eastAsia="en-GB"/>
        </w:rPr>
      </w:pPr>
      <w:r w:rsidRPr="00DB08D6">
        <w:rPr>
          <w:rFonts w:ascii="Times New Roman" w:eastAsia="Times New Roman" w:hAnsi="Times New Roman" w:cs="Times New Roman"/>
          <w:bCs/>
          <w:sz w:val="24"/>
          <w:szCs w:val="24"/>
          <w:lang w:eastAsia="en-GB"/>
        </w:rPr>
        <w:t>Validate findings against clinical outcomes:</w:t>
      </w:r>
      <w:r w:rsidRPr="00DB08D6">
        <w:rPr>
          <w:rFonts w:ascii="Times New Roman" w:eastAsia="Times New Roman" w:hAnsi="Times New Roman" w:cs="Times New Roman"/>
          <w:sz w:val="24"/>
          <w:szCs w:val="24"/>
          <w:lang w:eastAsia="en-GB"/>
        </w:rPr>
        <w:t xml:space="preserve"> Findings will be subsequently validated against clinically relevant outcome measures through the longitudinal follow-up of recruited patients to determine utility as biomarkers.</w:t>
      </w:r>
    </w:p>
    <w:p w:rsidR="00BE2C0C" w:rsidRDefault="00BE2C0C" w:rsidP="00BE2C0C">
      <w:pPr>
        <w:pStyle w:val="ListParagraph"/>
        <w:rPr>
          <w:rFonts w:ascii="Times New Roman" w:eastAsia="Times New Roman" w:hAnsi="Times New Roman" w:cs="Times New Roman"/>
          <w:sz w:val="24"/>
          <w:szCs w:val="24"/>
          <w:lang w:val="en-US" w:eastAsia="en-GB"/>
        </w:rPr>
      </w:pPr>
    </w:p>
    <w:p w:rsidR="00B132B0" w:rsidRPr="00B132B0" w:rsidRDefault="00B132B0" w:rsidP="00BE2C0C">
      <w:pPr>
        <w:pStyle w:val="ListParagraph"/>
        <w:rPr>
          <w:rFonts w:ascii="Times New Roman" w:eastAsia="Times New Roman" w:hAnsi="Times New Roman" w:cs="Times New Roman"/>
          <w:sz w:val="24"/>
          <w:szCs w:val="24"/>
          <w:lang w:val="en-US" w:eastAsia="en-GB"/>
        </w:rPr>
      </w:pPr>
    </w:p>
    <w:p w:rsidR="00BE2C0C" w:rsidRPr="00B132B0" w:rsidRDefault="00BE2C0C" w:rsidP="00F31DBB">
      <w:pPr>
        <w:pStyle w:val="ListParagraph"/>
        <w:numPr>
          <w:ilvl w:val="0"/>
          <w:numId w:val="6"/>
        </w:numPr>
        <w:spacing w:after="0" w:line="240" w:lineRule="auto"/>
        <w:ind w:left="0" w:hanging="180"/>
        <w:jc w:val="both"/>
        <w:rPr>
          <w:rFonts w:ascii="Times New Roman" w:hAnsi="Times New Roman" w:cs="Times New Roman"/>
          <w:sz w:val="24"/>
          <w:lang w:val="en-US"/>
        </w:rPr>
      </w:pPr>
      <w:r w:rsidRPr="00B132B0">
        <w:rPr>
          <w:rFonts w:ascii="Times New Roman" w:hAnsi="Times New Roman" w:cs="Times New Roman"/>
          <w:b/>
          <w:sz w:val="24"/>
          <w:lang w:val="en-US"/>
        </w:rPr>
        <w:lastRenderedPageBreak/>
        <w:t>Liver Investigation: Testing Marker Utility in Steatohepatitis (LITMUS)</w:t>
      </w:r>
      <w:r w:rsidR="00B132B0">
        <w:rPr>
          <w:rFonts w:ascii="Times New Roman" w:hAnsi="Times New Roman" w:cs="Times New Roman"/>
          <w:b/>
          <w:sz w:val="24"/>
          <w:lang w:val="en-US"/>
        </w:rPr>
        <w:t>, 2017-2022 -</w:t>
      </w:r>
      <w:r w:rsidR="00F31DBB" w:rsidRPr="00B132B0">
        <w:rPr>
          <w:rFonts w:ascii="Times New Roman" w:hAnsi="Times New Roman" w:cs="Times New Roman"/>
          <w:b/>
          <w:sz w:val="24"/>
          <w:lang w:val="en-US"/>
        </w:rPr>
        <w:t xml:space="preserve"> </w:t>
      </w:r>
      <w:r w:rsidR="00F31DBB" w:rsidRPr="00B132B0">
        <w:rPr>
          <w:rFonts w:ascii="Times New Roman" w:hAnsi="Times New Roman" w:cs="Times New Roman"/>
          <w:sz w:val="24"/>
          <w:lang w:val="en-US"/>
        </w:rPr>
        <w:t xml:space="preserve">funded by EU Innovative Medicine Initiative (IMI)2 </w:t>
      </w:r>
    </w:p>
    <w:p w:rsidR="00F31DBB" w:rsidRDefault="004C6489" w:rsidP="00F31DBB">
      <w:pPr>
        <w:spacing w:after="0" w:line="240" w:lineRule="auto"/>
        <w:jc w:val="both"/>
      </w:pPr>
      <w:hyperlink r:id="rId14" w:history="1">
        <w:r w:rsidR="00F31DBB" w:rsidRPr="00A77F69">
          <w:rPr>
            <w:rStyle w:val="Hyperlink"/>
            <w:rFonts w:ascii="Times New Roman" w:hAnsi="Times New Roman" w:cs="Times New Roman"/>
            <w:sz w:val="24"/>
          </w:rPr>
          <w:t>http</w:t>
        </w:r>
        <w:r w:rsidR="00F31DBB" w:rsidRPr="008657DD">
          <w:rPr>
            <w:rStyle w:val="Hyperlink"/>
            <w:rFonts w:ascii="Times New Roman" w:hAnsi="Times New Roman" w:cs="Times New Roman"/>
            <w:sz w:val="24"/>
            <w:lang w:val="en-US"/>
          </w:rPr>
          <w:t>://</w:t>
        </w:r>
        <w:r w:rsidR="00F31DBB" w:rsidRPr="00A77F69">
          <w:rPr>
            <w:rStyle w:val="Hyperlink"/>
            <w:rFonts w:ascii="Times New Roman" w:hAnsi="Times New Roman" w:cs="Times New Roman"/>
            <w:sz w:val="24"/>
          </w:rPr>
          <w:t>regist</w:t>
        </w:r>
        <w:r w:rsidR="00F31DBB" w:rsidRPr="008657DD">
          <w:rPr>
            <w:rStyle w:val="Hyperlink"/>
            <w:rFonts w:ascii="Times New Roman" w:hAnsi="Times New Roman" w:cs="Times New Roman"/>
            <w:sz w:val="24"/>
            <w:lang w:val="en-US"/>
          </w:rPr>
          <w:t>2.</w:t>
        </w:r>
        <w:r w:rsidR="00F31DBB" w:rsidRPr="00A77F69">
          <w:rPr>
            <w:rStyle w:val="Hyperlink"/>
            <w:rFonts w:ascii="Times New Roman" w:hAnsi="Times New Roman" w:cs="Times New Roman"/>
            <w:sz w:val="24"/>
          </w:rPr>
          <w:t>virology</w:t>
        </w:r>
        <w:r w:rsidR="00F31DBB" w:rsidRPr="008657DD">
          <w:rPr>
            <w:rStyle w:val="Hyperlink"/>
            <w:rFonts w:ascii="Times New Roman" w:hAnsi="Times New Roman" w:cs="Times New Roman"/>
            <w:sz w:val="24"/>
            <w:lang w:val="en-US"/>
          </w:rPr>
          <w:t>-</w:t>
        </w:r>
        <w:r w:rsidR="00F31DBB" w:rsidRPr="00A77F69">
          <w:rPr>
            <w:rStyle w:val="Hyperlink"/>
            <w:rFonts w:ascii="Times New Roman" w:hAnsi="Times New Roman" w:cs="Times New Roman"/>
            <w:sz w:val="24"/>
          </w:rPr>
          <w:t>education</w:t>
        </w:r>
        <w:r w:rsidR="00F31DBB" w:rsidRPr="008657DD">
          <w:rPr>
            <w:rStyle w:val="Hyperlink"/>
            <w:rFonts w:ascii="Times New Roman" w:hAnsi="Times New Roman" w:cs="Times New Roman"/>
            <w:sz w:val="24"/>
            <w:lang w:val="en-US"/>
          </w:rPr>
          <w:t>.</w:t>
        </w:r>
        <w:r w:rsidR="00F31DBB" w:rsidRPr="00A77F69">
          <w:rPr>
            <w:rStyle w:val="Hyperlink"/>
            <w:rFonts w:ascii="Times New Roman" w:hAnsi="Times New Roman" w:cs="Times New Roman"/>
            <w:sz w:val="24"/>
          </w:rPr>
          <w:t>com</w:t>
        </w:r>
        <w:r w:rsidR="00F31DBB" w:rsidRPr="008657DD">
          <w:rPr>
            <w:rStyle w:val="Hyperlink"/>
            <w:rFonts w:ascii="Times New Roman" w:hAnsi="Times New Roman" w:cs="Times New Roman"/>
            <w:sz w:val="24"/>
            <w:lang w:val="en-US"/>
          </w:rPr>
          <w:t>/2017/</w:t>
        </w:r>
        <w:r w:rsidR="00F31DBB" w:rsidRPr="00A77F69">
          <w:rPr>
            <w:rStyle w:val="Hyperlink"/>
            <w:rFonts w:ascii="Times New Roman" w:hAnsi="Times New Roman" w:cs="Times New Roman"/>
            <w:sz w:val="24"/>
          </w:rPr>
          <w:t>NASHbiomarkers</w:t>
        </w:r>
        <w:r w:rsidR="00F31DBB" w:rsidRPr="008657DD">
          <w:rPr>
            <w:rStyle w:val="Hyperlink"/>
            <w:rFonts w:ascii="Times New Roman" w:hAnsi="Times New Roman" w:cs="Times New Roman"/>
            <w:sz w:val="24"/>
            <w:lang w:val="en-US"/>
          </w:rPr>
          <w:t>/07_</w:t>
        </w:r>
        <w:r w:rsidR="00F31DBB" w:rsidRPr="00A77F69">
          <w:rPr>
            <w:rStyle w:val="Hyperlink"/>
            <w:rFonts w:ascii="Times New Roman" w:hAnsi="Times New Roman" w:cs="Times New Roman"/>
            <w:sz w:val="24"/>
          </w:rPr>
          <w:t>Anstee</w:t>
        </w:r>
        <w:r w:rsidR="00F31DBB" w:rsidRPr="008657DD">
          <w:rPr>
            <w:rStyle w:val="Hyperlink"/>
            <w:rFonts w:ascii="Times New Roman" w:hAnsi="Times New Roman" w:cs="Times New Roman"/>
            <w:sz w:val="24"/>
            <w:lang w:val="en-US"/>
          </w:rPr>
          <w:t>.</w:t>
        </w:r>
        <w:r w:rsidR="00F31DBB" w:rsidRPr="00A77F69">
          <w:rPr>
            <w:rStyle w:val="Hyperlink"/>
            <w:rFonts w:ascii="Times New Roman" w:hAnsi="Times New Roman" w:cs="Times New Roman"/>
            <w:sz w:val="24"/>
          </w:rPr>
          <w:t>pdf</w:t>
        </w:r>
      </w:hyperlink>
    </w:p>
    <w:p w:rsidR="002C3B84" w:rsidRDefault="004C6489" w:rsidP="00F31DBB">
      <w:pPr>
        <w:spacing w:after="0" w:line="240" w:lineRule="auto"/>
        <w:jc w:val="both"/>
        <w:rPr>
          <w:rFonts w:ascii="Times New Roman" w:hAnsi="Times New Roman" w:cs="Times New Roman"/>
          <w:sz w:val="24"/>
          <w:lang w:val="en-US"/>
        </w:rPr>
      </w:pPr>
      <w:hyperlink r:id="rId15" w:history="1">
        <w:r w:rsidR="002C3B84" w:rsidRPr="009E249C">
          <w:rPr>
            <w:rStyle w:val="Hyperlink"/>
            <w:rFonts w:ascii="Times New Roman" w:hAnsi="Times New Roman" w:cs="Times New Roman"/>
            <w:sz w:val="24"/>
            <w:lang w:val="en-US"/>
          </w:rPr>
          <w:t>http://www.newcastle.ac.uk/press/news/2017/11/litmus/</w:t>
        </w:r>
      </w:hyperlink>
    </w:p>
    <w:p w:rsidR="00F31DBB" w:rsidRPr="008657DD" w:rsidRDefault="00F31DBB" w:rsidP="00F31DBB">
      <w:pPr>
        <w:spacing w:after="0" w:line="240" w:lineRule="auto"/>
        <w:jc w:val="both"/>
        <w:rPr>
          <w:rFonts w:ascii="Times New Roman" w:hAnsi="Times New Roman" w:cs="Times New Roman"/>
          <w:sz w:val="24"/>
          <w:lang w:val="en-US"/>
        </w:rPr>
      </w:pPr>
    </w:p>
    <w:p w:rsidR="00F31DBB" w:rsidRDefault="00F31DBB" w:rsidP="00F31DBB">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Participating </w:t>
      </w:r>
      <w:r w:rsidR="00D144A2">
        <w:rPr>
          <w:rFonts w:ascii="Times New Roman" w:eastAsia="Times New Roman" w:hAnsi="Times New Roman" w:cs="Times New Roman"/>
          <w:sz w:val="24"/>
          <w:szCs w:val="24"/>
          <w:lang w:eastAsia="en-GB"/>
        </w:rPr>
        <w:t xml:space="preserve">academic </w:t>
      </w:r>
      <w:r>
        <w:rPr>
          <w:rFonts w:ascii="Times New Roman" w:eastAsia="Times New Roman" w:hAnsi="Times New Roman" w:cs="Times New Roman"/>
          <w:sz w:val="24"/>
          <w:szCs w:val="24"/>
          <w:lang w:eastAsia="en-GB"/>
        </w:rPr>
        <w:t>UK centres: Newcastle University, University of Cambridge, University of Nottingham, University of Oxford</w:t>
      </w:r>
    </w:p>
    <w:p w:rsidR="00D144A2" w:rsidRDefault="00D144A2" w:rsidP="00F31DBB">
      <w:pPr>
        <w:spacing w:after="0" w:line="240" w:lineRule="auto"/>
        <w:jc w:val="both"/>
        <w:rPr>
          <w:rFonts w:ascii="Times New Roman" w:hAnsi="Times New Roman" w:cs="Times New Roman"/>
          <w:sz w:val="24"/>
        </w:rPr>
      </w:pPr>
    </w:p>
    <w:p w:rsidR="00F31DBB" w:rsidRDefault="00F31DBB" w:rsidP="00F31DBB">
      <w:pPr>
        <w:spacing w:after="0" w:line="240" w:lineRule="auto"/>
        <w:jc w:val="both"/>
        <w:rPr>
          <w:rFonts w:ascii="Times New Roman" w:hAnsi="Times New Roman" w:cs="Times New Roman"/>
          <w:sz w:val="24"/>
        </w:rPr>
      </w:pPr>
      <w:r>
        <w:rPr>
          <w:rFonts w:ascii="Times New Roman" w:hAnsi="Times New Roman" w:cs="Times New Roman"/>
          <w:sz w:val="24"/>
        </w:rPr>
        <w:t>Thirteen European academic centres (Austria, Belgium, France, Germany, Greece, Italy, Netherlands Portugal, Spain, Switzerland, Sweden, Finland)</w:t>
      </w:r>
    </w:p>
    <w:p w:rsidR="00F31DBB" w:rsidRDefault="00F31DBB" w:rsidP="00F31DBB">
      <w:pPr>
        <w:spacing w:after="0" w:line="240" w:lineRule="auto"/>
        <w:jc w:val="both"/>
        <w:rPr>
          <w:rFonts w:ascii="Times New Roman" w:hAnsi="Times New Roman" w:cs="Times New Roman"/>
          <w:sz w:val="24"/>
        </w:rPr>
      </w:pPr>
    </w:p>
    <w:p w:rsidR="00F31DBB" w:rsidRDefault="00F31DBB" w:rsidP="00F31DBB">
      <w:pPr>
        <w:spacing w:after="0" w:line="240" w:lineRule="auto"/>
        <w:jc w:val="both"/>
        <w:rPr>
          <w:rFonts w:ascii="Times New Roman" w:hAnsi="Times New Roman" w:cs="Times New Roman"/>
          <w:sz w:val="24"/>
        </w:rPr>
      </w:pPr>
      <w:r>
        <w:rPr>
          <w:rFonts w:ascii="Times New Roman" w:hAnsi="Times New Roman" w:cs="Times New Roman"/>
          <w:sz w:val="24"/>
        </w:rPr>
        <w:t xml:space="preserve">Collaboration with numerous industrial partners  </w:t>
      </w:r>
    </w:p>
    <w:p w:rsidR="00F31DBB" w:rsidRDefault="00F31DBB" w:rsidP="00F31DBB">
      <w:pPr>
        <w:spacing w:after="0" w:line="240" w:lineRule="auto"/>
        <w:jc w:val="both"/>
        <w:rPr>
          <w:rFonts w:ascii="Times New Roman" w:hAnsi="Times New Roman" w:cs="Times New Roman"/>
          <w:sz w:val="24"/>
        </w:rPr>
      </w:pPr>
    </w:p>
    <w:p w:rsidR="00F31DBB" w:rsidRDefault="00F31DBB" w:rsidP="00F31DBB">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The </w:t>
      </w:r>
      <w:r w:rsidRPr="00DB08D6">
        <w:rPr>
          <w:rFonts w:ascii="Times New Roman" w:eastAsia="Times New Roman" w:hAnsi="Times New Roman" w:cs="Times New Roman"/>
          <w:sz w:val="24"/>
          <w:szCs w:val="24"/>
          <w:lang w:eastAsia="en-GB"/>
        </w:rPr>
        <w:t>specific aims and object</w:t>
      </w:r>
      <w:r>
        <w:rPr>
          <w:rFonts w:ascii="Times New Roman" w:eastAsia="Times New Roman" w:hAnsi="Times New Roman" w:cs="Times New Roman"/>
          <w:sz w:val="24"/>
          <w:szCs w:val="24"/>
          <w:lang w:eastAsia="en-GB"/>
        </w:rPr>
        <w:t xml:space="preserve">ives of the </w:t>
      </w:r>
      <w:r w:rsidR="00D144A2">
        <w:rPr>
          <w:rFonts w:ascii="Times New Roman" w:eastAsia="Times New Roman" w:hAnsi="Times New Roman" w:cs="Times New Roman"/>
          <w:sz w:val="24"/>
          <w:szCs w:val="24"/>
          <w:lang w:eastAsia="en-GB"/>
        </w:rPr>
        <w:t xml:space="preserve">LITMUS </w:t>
      </w:r>
      <w:r>
        <w:rPr>
          <w:rFonts w:ascii="Times New Roman" w:eastAsia="Times New Roman" w:hAnsi="Times New Roman" w:cs="Times New Roman"/>
          <w:sz w:val="24"/>
          <w:szCs w:val="24"/>
          <w:lang w:eastAsia="en-GB"/>
        </w:rPr>
        <w:t>project are to:</w:t>
      </w:r>
    </w:p>
    <w:p w:rsidR="00D144A2" w:rsidRPr="00D144A2" w:rsidRDefault="00BE2C0C" w:rsidP="00D144A2">
      <w:pPr>
        <w:pStyle w:val="ListParagraph"/>
        <w:numPr>
          <w:ilvl w:val="0"/>
          <w:numId w:val="4"/>
        </w:numPr>
        <w:spacing w:after="0" w:line="240" w:lineRule="auto"/>
        <w:ind w:left="180" w:hanging="180"/>
        <w:jc w:val="both"/>
        <w:rPr>
          <w:rFonts w:ascii="Times New Roman" w:eastAsia="Times New Roman" w:hAnsi="Times New Roman" w:cs="Times New Roman"/>
          <w:sz w:val="28"/>
          <w:szCs w:val="24"/>
          <w:lang w:val="en-US" w:eastAsia="en-GB"/>
        </w:rPr>
      </w:pPr>
      <w:r w:rsidRPr="00D144A2">
        <w:rPr>
          <w:rFonts w:ascii="Times New Roman" w:hAnsi="Times New Roman" w:cs="Times New Roman"/>
          <w:sz w:val="24"/>
          <w:lang w:val="en-US"/>
        </w:rPr>
        <w:t>leverage existing cross-sectional and longitudinal patient cohorts and bioresources</w:t>
      </w:r>
      <w:r w:rsidR="00D144A2" w:rsidRPr="00D144A2">
        <w:rPr>
          <w:rFonts w:ascii="Times New Roman" w:hAnsi="Times New Roman" w:cs="Times New Roman"/>
          <w:sz w:val="24"/>
          <w:lang w:val="en-US"/>
        </w:rPr>
        <w:t xml:space="preserve"> </w:t>
      </w:r>
      <w:r w:rsidRPr="00D144A2">
        <w:rPr>
          <w:rFonts w:ascii="Times New Roman" w:hAnsi="Times New Roman" w:cs="Times New Roman"/>
          <w:sz w:val="24"/>
          <w:lang w:val="en-US"/>
        </w:rPr>
        <w:t xml:space="preserve">into a single unified resource for biomarker validation. </w:t>
      </w:r>
    </w:p>
    <w:p w:rsidR="00D144A2" w:rsidRPr="008657DD" w:rsidRDefault="00BE2C0C" w:rsidP="00D144A2">
      <w:pPr>
        <w:pStyle w:val="ListParagraph"/>
        <w:numPr>
          <w:ilvl w:val="0"/>
          <w:numId w:val="4"/>
        </w:numPr>
        <w:spacing w:after="0" w:line="240" w:lineRule="auto"/>
        <w:ind w:left="180" w:hanging="180"/>
        <w:jc w:val="both"/>
        <w:rPr>
          <w:rFonts w:ascii="Times New Roman" w:eastAsia="Times New Roman" w:hAnsi="Times New Roman" w:cs="Times New Roman"/>
          <w:sz w:val="28"/>
          <w:szCs w:val="24"/>
          <w:lang w:val="en-US" w:eastAsia="en-GB"/>
        </w:rPr>
      </w:pPr>
      <w:r w:rsidRPr="00D144A2">
        <w:rPr>
          <w:rFonts w:ascii="Times New Roman" w:hAnsi="Times New Roman" w:cs="Times New Roman"/>
          <w:sz w:val="24"/>
          <w:lang w:val="en-US"/>
        </w:rPr>
        <w:t xml:space="preserve">expand the prospective recruitment of patients with histologically characterised NAFLD to further support validation of candidate biomarkers. </w:t>
      </w:r>
    </w:p>
    <w:p w:rsidR="00D144A2" w:rsidRPr="00D144A2" w:rsidRDefault="00BE2C0C" w:rsidP="00D144A2">
      <w:pPr>
        <w:pStyle w:val="ListParagraph"/>
        <w:numPr>
          <w:ilvl w:val="0"/>
          <w:numId w:val="4"/>
        </w:numPr>
        <w:spacing w:after="0" w:line="240" w:lineRule="auto"/>
        <w:ind w:left="180" w:hanging="180"/>
        <w:jc w:val="both"/>
        <w:rPr>
          <w:rFonts w:ascii="Times New Roman" w:eastAsia="Times New Roman" w:hAnsi="Times New Roman" w:cs="Times New Roman"/>
          <w:sz w:val="28"/>
          <w:szCs w:val="24"/>
          <w:lang w:val="en-US" w:eastAsia="en-GB"/>
        </w:rPr>
      </w:pPr>
      <w:r w:rsidRPr="00D144A2">
        <w:rPr>
          <w:rFonts w:ascii="Times New Roman" w:hAnsi="Times New Roman" w:cs="Times New Roman"/>
          <w:sz w:val="24"/>
          <w:lang w:val="en-US"/>
        </w:rPr>
        <w:t>establish a robust technological and methodological platform and use it for the definitive valida</w:t>
      </w:r>
      <w:r w:rsidR="00D144A2" w:rsidRPr="00D144A2">
        <w:rPr>
          <w:rFonts w:ascii="Times New Roman" w:hAnsi="Times New Roman" w:cs="Times New Roman"/>
          <w:sz w:val="24"/>
          <w:lang w:val="en-US"/>
        </w:rPr>
        <w:t xml:space="preserve">tion of candidate biomarkers. </w:t>
      </w:r>
    </w:p>
    <w:p w:rsidR="00D144A2" w:rsidRPr="00D144A2" w:rsidRDefault="00BE2C0C" w:rsidP="00D144A2">
      <w:pPr>
        <w:pStyle w:val="ListParagraph"/>
        <w:numPr>
          <w:ilvl w:val="0"/>
          <w:numId w:val="4"/>
        </w:numPr>
        <w:spacing w:after="0" w:line="240" w:lineRule="auto"/>
        <w:ind w:left="180" w:hanging="180"/>
        <w:jc w:val="both"/>
        <w:rPr>
          <w:rFonts w:ascii="Times New Roman" w:eastAsia="Times New Roman" w:hAnsi="Times New Roman" w:cs="Times New Roman"/>
          <w:sz w:val="28"/>
          <w:szCs w:val="24"/>
          <w:lang w:val="en-US" w:eastAsia="en-GB"/>
        </w:rPr>
      </w:pPr>
      <w:r w:rsidRPr="00D144A2">
        <w:rPr>
          <w:rFonts w:ascii="Times New Roman" w:hAnsi="Times New Roman" w:cs="Times New Roman"/>
          <w:sz w:val="24"/>
          <w:lang w:val="en-US"/>
        </w:rPr>
        <w:t xml:space="preserve">define the most accurate and tractable biomarkers relevant to NAFLD. </w:t>
      </w:r>
    </w:p>
    <w:p w:rsidR="00D144A2" w:rsidRPr="00D144A2" w:rsidRDefault="00BE2C0C" w:rsidP="00D144A2">
      <w:pPr>
        <w:pStyle w:val="ListParagraph"/>
        <w:numPr>
          <w:ilvl w:val="0"/>
          <w:numId w:val="4"/>
        </w:numPr>
        <w:spacing w:after="0" w:line="240" w:lineRule="auto"/>
        <w:ind w:left="180" w:hanging="180"/>
        <w:jc w:val="both"/>
        <w:rPr>
          <w:rFonts w:ascii="Times New Roman" w:eastAsia="Times New Roman" w:hAnsi="Times New Roman" w:cs="Times New Roman"/>
          <w:sz w:val="28"/>
          <w:szCs w:val="24"/>
          <w:lang w:val="en-US" w:eastAsia="en-GB"/>
        </w:rPr>
      </w:pPr>
      <w:r w:rsidRPr="00D144A2">
        <w:rPr>
          <w:rFonts w:ascii="Times New Roman" w:hAnsi="Times New Roman" w:cs="Times New Roman"/>
          <w:sz w:val="24"/>
          <w:lang w:val="en-US"/>
        </w:rPr>
        <w:t xml:space="preserve">develop consensus and qualify preclinical models of NAFLD/NASH and then back-translate biomarkers for validation in these models </w:t>
      </w:r>
    </w:p>
    <w:p w:rsidR="00D144A2" w:rsidRDefault="00D144A2" w:rsidP="00D144A2">
      <w:pPr>
        <w:pStyle w:val="ListParagraph"/>
        <w:spacing w:after="0" w:line="240" w:lineRule="auto"/>
        <w:ind w:left="180"/>
        <w:jc w:val="both"/>
        <w:rPr>
          <w:rFonts w:ascii="Times New Roman" w:hAnsi="Times New Roman" w:cs="Times New Roman"/>
          <w:sz w:val="24"/>
          <w:lang w:val="en-US"/>
        </w:rPr>
      </w:pPr>
    </w:p>
    <w:p w:rsidR="00D144A2" w:rsidRPr="00D144A2" w:rsidRDefault="00D144A2" w:rsidP="00D144A2">
      <w:pPr>
        <w:pStyle w:val="ListParagraph"/>
        <w:spacing w:after="0" w:line="240" w:lineRule="auto"/>
        <w:ind w:left="180"/>
        <w:jc w:val="both"/>
        <w:rPr>
          <w:rFonts w:ascii="Times New Roman" w:eastAsia="Times New Roman" w:hAnsi="Times New Roman" w:cs="Times New Roman"/>
          <w:sz w:val="28"/>
          <w:szCs w:val="24"/>
          <w:lang w:val="en-US" w:eastAsia="en-GB"/>
        </w:rPr>
      </w:pPr>
      <w:r>
        <w:rPr>
          <w:rFonts w:ascii="Times New Roman" w:hAnsi="Times New Roman" w:cs="Times New Roman"/>
          <w:sz w:val="24"/>
          <w:lang w:val="en-US"/>
        </w:rPr>
        <w:t>The LITMUS Histopathology Consortium</w:t>
      </w:r>
      <w:r w:rsidR="009F264A">
        <w:rPr>
          <w:rFonts w:ascii="Times New Roman" w:hAnsi="Times New Roman" w:cs="Times New Roman"/>
          <w:sz w:val="24"/>
          <w:lang w:val="en-US"/>
        </w:rPr>
        <w:t xml:space="preserve"> (8 hepatopathologists) </w:t>
      </w:r>
      <w:r>
        <w:rPr>
          <w:rFonts w:ascii="Times New Roman" w:hAnsi="Times New Roman" w:cs="Times New Roman"/>
          <w:sz w:val="24"/>
          <w:lang w:val="en-US"/>
        </w:rPr>
        <w:t>is expected to centrally diagnose and score 2,000 NAFLD liver biopsies. Histological findings will be used for biomarker validation.</w:t>
      </w:r>
    </w:p>
    <w:p w:rsidR="00BE2C0C" w:rsidRDefault="00BE2C0C" w:rsidP="00BE2C0C">
      <w:pPr>
        <w:pStyle w:val="ListParagraph"/>
        <w:rPr>
          <w:rFonts w:ascii="Times New Roman" w:eastAsia="Times New Roman" w:hAnsi="Times New Roman" w:cs="Times New Roman"/>
          <w:sz w:val="24"/>
          <w:szCs w:val="24"/>
          <w:lang w:val="en-US" w:eastAsia="en-GB"/>
        </w:rPr>
      </w:pPr>
    </w:p>
    <w:p w:rsidR="00BE2C0C" w:rsidRPr="00D144A2" w:rsidRDefault="00BE2C0C" w:rsidP="00BE2C0C">
      <w:pPr>
        <w:pStyle w:val="ListParagraph"/>
        <w:numPr>
          <w:ilvl w:val="0"/>
          <w:numId w:val="6"/>
        </w:numPr>
        <w:spacing w:after="0" w:line="240" w:lineRule="auto"/>
        <w:ind w:left="0" w:hanging="180"/>
        <w:rPr>
          <w:rFonts w:ascii="Times New Roman" w:eastAsia="Times New Roman" w:hAnsi="Times New Roman" w:cs="Times New Roman"/>
          <w:b/>
          <w:sz w:val="24"/>
          <w:szCs w:val="24"/>
          <w:lang w:val="en-US"/>
        </w:rPr>
      </w:pPr>
      <w:r w:rsidRPr="00D144A2">
        <w:rPr>
          <w:rFonts w:ascii="Times New Roman" w:eastAsia="Times New Roman" w:hAnsi="Times New Roman" w:cs="Times New Roman"/>
          <w:b/>
          <w:sz w:val="24"/>
          <w:szCs w:val="24"/>
          <w:lang w:val="en-US"/>
        </w:rPr>
        <w:t xml:space="preserve">HepaT1ca: Quantifying Liver Health in Surgical Candidates for Liver Malignancies </w:t>
      </w:r>
    </w:p>
    <w:p w:rsidR="00BE2C0C" w:rsidRDefault="004C6489" w:rsidP="00BE2C0C">
      <w:pPr>
        <w:spacing w:after="0" w:line="240" w:lineRule="auto"/>
        <w:rPr>
          <w:rFonts w:ascii="Times New Roman" w:eastAsia="Times New Roman" w:hAnsi="Times New Roman" w:cs="Times New Roman"/>
          <w:sz w:val="24"/>
          <w:szCs w:val="24"/>
        </w:rPr>
      </w:pPr>
      <w:hyperlink r:id="rId16" w:tgtFrame="_blank" w:history="1">
        <w:r w:rsidR="00BE2C0C">
          <w:rPr>
            <w:rStyle w:val="Hyperlink"/>
            <w:rFonts w:ascii="Times New Roman" w:eastAsia="Times New Roman" w:hAnsi="Times New Roman" w:cs="Times New Roman"/>
            <w:sz w:val="24"/>
            <w:szCs w:val="24"/>
          </w:rPr>
          <w:t>https://clinicaltrials.gov/ct2/show/NCT03213314</w:t>
        </w:r>
      </w:hyperlink>
      <w:r w:rsidR="00BE2C0C">
        <w:rPr>
          <w:rFonts w:ascii="Times New Roman" w:eastAsia="Times New Roman" w:hAnsi="Times New Roman" w:cs="Times New Roman"/>
          <w:sz w:val="24"/>
          <w:szCs w:val="24"/>
        </w:rPr>
        <w:t xml:space="preserve">. </w:t>
      </w:r>
    </w:p>
    <w:p w:rsidR="00BE2C0C" w:rsidRDefault="00BE2C0C" w:rsidP="00BE2C0C">
      <w:pPr>
        <w:spacing w:after="0" w:line="240" w:lineRule="auto"/>
        <w:rPr>
          <w:rFonts w:ascii="Times New Roman" w:eastAsia="Times New Roman" w:hAnsi="Times New Roman" w:cs="Times New Roman"/>
          <w:sz w:val="24"/>
          <w:szCs w:val="24"/>
        </w:rPr>
      </w:pPr>
    </w:p>
    <w:p w:rsidR="00BE2C0C" w:rsidRDefault="00BE2C0C" w:rsidP="00BE2C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observational clinical cohort study aims to evaluate the clinical utility of LiverMultiScan in quantifying liver health prior to liver resection or TACE. The results will enable further developments in scanning protocols and software, and clearly define the relevance of applying this technology as part of the pre-operative assessment of the patient being considered for liver resection or TACE. Correlations with host and tumour histopathological features will be made.</w:t>
      </w:r>
    </w:p>
    <w:p w:rsidR="00BE2C0C" w:rsidRDefault="00BE2C0C" w:rsidP="00BE2C0C">
      <w:pPr>
        <w:spacing w:after="0" w:line="240" w:lineRule="auto"/>
        <w:rPr>
          <w:rFonts w:ascii="Times New Roman" w:eastAsia="Times New Roman" w:hAnsi="Times New Roman" w:cs="Times New Roman"/>
          <w:b/>
          <w:sz w:val="24"/>
          <w:szCs w:val="24"/>
        </w:rPr>
      </w:pPr>
    </w:p>
    <w:p w:rsidR="00B132B0" w:rsidRDefault="00B132B0" w:rsidP="00BE2C0C">
      <w:pPr>
        <w:spacing w:after="0" w:line="240" w:lineRule="auto"/>
        <w:rPr>
          <w:rFonts w:ascii="Times New Roman" w:eastAsia="Times New Roman" w:hAnsi="Times New Roman" w:cs="Times New Roman"/>
          <w:b/>
          <w:sz w:val="24"/>
          <w:szCs w:val="24"/>
        </w:rPr>
      </w:pPr>
    </w:p>
    <w:p w:rsidR="009F264A" w:rsidRPr="009F264A" w:rsidRDefault="00BE2C0C" w:rsidP="00BE2C0C">
      <w:pPr>
        <w:pStyle w:val="ListParagraph"/>
        <w:numPr>
          <w:ilvl w:val="0"/>
          <w:numId w:val="6"/>
        </w:numPr>
        <w:spacing w:after="0" w:line="240" w:lineRule="auto"/>
        <w:ind w:left="0" w:hanging="180"/>
        <w:rPr>
          <w:rFonts w:ascii="Times New Roman" w:eastAsia="Times New Roman" w:hAnsi="Times New Roman" w:cs="Times New Roman"/>
          <w:sz w:val="24"/>
          <w:szCs w:val="24"/>
          <w:lang w:val="en-US"/>
        </w:rPr>
      </w:pPr>
      <w:r w:rsidRPr="009F264A">
        <w:rPr>
          <w:rFonts w:ascii="Times New Roman" w:eastAsia="Times New Roman" w:hAnsi="Times New Roman" w:cs="Times New Roman"/>
          <w:b/>
          <w:sz w:val="24"/>
          <w:szCs w:val="24"/>
          <w:lang w:val="en-US"/>
        </w:rPr>
        <w:t xml:space="preserve">European Network for the Study of Cholangiocarcinoma </w:t>
      </w:r>
    </w:p>
    <w:p w:rsidR="00BE2C0C" w:rsidRPr="009F264A" w:rsidRDefault="004C6489" w:rsidP="009F264A">
      <w:pPr>
        <w:pStyle w:val="ListParagraph"/>
        <w:spacing w:after="0" w:line="240" w:lineRule="auto"/>
        <w:ind w:left="0"/>
        <w:rPr>
          <w:rFonts w:ascii="Times New Roman" w:eastAsia="Times New Roman" w:hAnsi="Times New Roman" w:cs="Times New Roman"/>
          <w:sz w:val="24"/>
          <w:szCs w:val="24"/>
          <w:lang w:val="en-US"/>
        </w:rPr>
      </w:pPr>
      <w:hyperlink r:id="rId17" w:history="1">
        <w:r w:rsidR="00BE2C0C" w:rsidRPr="009F264A">
          <w:rPr>
            <w:rStyle w:val="Hyperlink"/>
            <w:rFonts w:ascii="Times New Roman" w:eastAsia="Times New Roman" w:hAnsi="Times New Roman" w:cs="Times New Roman"/>
            <w:sz w:val="24"/>
            <w:szCs w:val="24"/>
            <w:lang w:val="en-GB"/>
          </w:rPr>
          <w:t xml:space="preserve"> http://www.enscca.org/</w:t>
        </w:r>
      </w:hyperlink>
      <w:r w:rsidR="00BE2C0C" w:rsidRPr="009F264A">
        <w:rPr>
          <w:rFonts w:ascii="Times New Roman" w:eastAsia="Times New Roman" w:hAnsi="Times New Roman" w:cs="Times New Roman"/>
          <w:sz w:val="24"/>
          <w:szCs w:val="24"/>
          <w:lang w:val="en-GB"/>
        </w:rPr>
        <w:t xml:space="preserve">. </w:t>
      </w:r>
    </w:p>
    <w:p w:rsidR="00BE2C0C" w:rsidRDefault="00BE2C0C" w:rsidP="00BE2C0C">
      <w:pPr>
        <w:spacing w:after="0" w:line="240" w:lineRule="auto"/>
        <w:rPr>
          <w:rFonts w:ascii="Times New Roman" w:eastAsia="Times New Roman" w:hAnsi="Times New Roman" w:cs="Times New Roman"/>
          <w:sz w:val="24"/>
          <w:szCs w:val="24"/>
        </w:rPr>
      </w:pPr>
    </w:p>
    <w:p w:rsidR="00BE2C0C" w:rsidRDefault="009F264A" w:rsidP="00BE2C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BE2C0C">
        <w:rPr>
          <w:rFonts w:ascii="Times New Roman" w:eastAsia="Times New Roman" w:hAnsi="Times New Roman" w:cs="Times New Roman"/>
          <w:sz w:val="24"/>
          <w:szCs w:val="24"/>
        </w:rPr>
        <w:t xml:space="preserve"> group of active researchers with a broad interest in </w:t>
      </w:r>
      <w:r>
        <w:rPr>
          <w:rFonts w:ascii="Times New Roman" w:eastAsia="Times New Roman" w:hAnsi="Times New Roman" w:cs="Times New Roman"/>
          <w:sz w:val="24"/>
          <w:szCs w:val="24"/>
        </w:rPr>
        <w:t xml:space="preserve">cholangiocarcinoma (CCA) </w:t>
      </w:r>
      <w:r w:rsidR="00BE2C0C">
        <w:rPr>
          <w:rFonts w:ascii="Times New Roman" w:eastAsia="Times New Roman" w:hAnsi="Times New Roman" w:cs="Times New Roman"/>
          <w:sz w:val="24"/>
          <w:szCs w:val="24"/>
        </w:rPr>
        <w:t xml:space="preserve">have significantly contributed to the study into the pathophysiology of the biliary tree and development/onset of CCA, pursuing basic, translational and clinical research in an effort to identify treatment options with successful outcome for this type of cancer. </w:t>
      </w:r>
      <w:r>
        <w:rPr>
          <w:rFonts w:ascii="Times New Roman" w:eastAsia="Times New Roman" w:hAnsi="Times New Roman" w:cs="Times New Roman"/>
          <w:sz w:val="24"/>
          <w:szCs w:val="24"/>
        </w:rPr>
        <w:t xml:space="preserve">They have created the “European Network for the Study of Cholangiocarcinoma (ENS-CCA)”, constituting research groups located in 12 European countries and representing CCA interest from Basic, </w:t>
      </w:r>
      <w:r>
        <w:rPr>
          <w:rFonts w:ascii="Times New Roman" w:eastAsia="Times New Roman" w:hAnsi="Times New Roman" w:cs="Times New Roman"/>
          <w:sz w:val="24"/>
          <w:szCs w:val="24"/>
        </w:rPr>
        <w:lastRenderedPageBreak/>
        <w:t>Translational and Clinical research.</w:t>
      </w:r>
      <w:r w:rsidR="00B132B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ENSC</w:t>
      </w:r>
      <w:r w:rsidR="00B132B0">
        <w:rPr>
          <w:rFonts w:ascii="Times New Roman" w:eastAsia="Times New Roman" w:hAnsi="Times New Roman" w:cs="Times New Roman"/>
          <w:sz w:val="24"/>
          <w:szCs w:val="24"/>
        </w:rPr>
        <w:t>CA members</w:t>
      </w:r>
      <w:r>
        <w:rPr>
          <w:rFonts w:ascii="Times New Roman" w:eastAsia="Times New Roman" w:hAnsi="Times New Roman" w:cs="Times New Roman"/>
          <w:sz w:val="24"/>
          <w:szCs w:val="24"/>
        </w:rPr>
        <w:t xml:space="preserve"> have </w:t>
      </w:r>
      <w:r w:rsidR="00BE2C0C">
        <w:rPr>
          <w:rFonts w:ascii="Times New Roman" w:eastAsia="Times New Roman" w:hAnsi="Times New Roman" w:cs="Times New Roman"/>
          <w:sz w:val="24"/>
          <w:szCs w:val="24"/>
        </w:rPr>
        <w:t xml:space="preserve">generated many of the key advancements in this field. </w:t>
      </w:r>
    </w:p>
    <w:p w:rsidR="006E093A" w:rsidRDefault="006E093A" w:rsidP="00BE2C0C">
      <w:pPr>
        <w:spacing w:after="0" w:line="240" w:lineRule="auto"/>
        <w:rPr>
          <w:rFonts w:ascii="Times New Roman" w:eastAsia="Times New Roman" w:hAnsi="Times New Roman" w:cs="Times New Roman"/>
          <w:sz w:val="24"/>
          <w:szCs w:val="24"/>
        </w:rPr>
      </w:pPr>
    </w:p>
    <w:p w:rsidR="008657DD" w:rsidRPr="00CE66ED" w:rsidRDefault="008657DD" w:rsidP="008657DD">
      <w:pPr>
        <w:pStyle w:val="ListParagraph"/>
        <w:numPr>
          <w:ilvl w:val="0"/>
          <w:numId w:val="6"/>
        </w:numPr>
        <w:tabs>
          <w:tab w:val="num" w:pos="426"/>
        </w:tabs>
        <w:spacing w:after="0" w:line="240" w:lineRule="auto"/>
        <w:ind w:left="0" w:hanging="180"/>
        <w:jc w:val="both"/>
        <w:rPr>
          <w:rFonts w:ascii="Times New Roman" w:eastAsia="Times New Roman" w:hAnsi="Times New Roman" w:cs="Times New Roman"/>
          <w:sz w:val="24"/>
          <w:szCs w:val="24"/>
          <w:lang w:val="en-US"/>
        </w:rPr>
      </w:pPr>
      <w:r w:rsidRPr="00CE66ED">
        <w:rPr>
          <w:rFonts w:ascii="Times New Roman" w:hAnsi="Times New Roman" w:cs="Times New Roman"/>
          <w:b/>
          <w:sz w:val="24"/>
          <w:lang w:val="en-US"/>
        </w:rPr>
        <w:t>Liver Immunosuppression Free Trial (LIFT), August 2015 to October 2019</w:t>
      </w:r>
      <w:r w:rsidRPr="00CE66ED">
        <w:rPr>
          <w:rFonts w:ascii="Times New Roman" w:hAnsi="Times New Roman" w:cs="Times New Roman"/>
          <w:sz w:val="24"/>
          <w:lang w:val="en-US"/>
        </w:rPr>
        <w:t xml:space="preserve"> </w:t>
      </w:r>
      <w:r w:rsidRPr="00CE66ED">
        <w:rPr>
          <w:rFonts w:ascii="Times New Roman" w:eastAsia="Times New Roman" w:hAnsi="Times New Roman" w:cs="Times New Roman"/>
          <w:sz w:val="24"/>
          <w:szCs w:val="24"/>
          <w:lang w:val="en-US"/>
        </w:rPr>
        <w:t>– Sponsored by King's College London, King's College Hospital NHS Trust and National Institute for Health Research</w:t>
      </w:r>
    </w:p>
    <w:p w:rsidR="008657DD" w:rsidRDefault="004C6489" w:rsidP="008657DD">
      <w:pPr>
        <w:tabs>
          <w:tab w:val="num" w:pos="426"/>
        </w:tabs>
        <w:spacing w:after="0" w:line="240" w:lineRule="auto"/>
        <w:jc w:val="both"/>
        <w:rPr>
          <w:rFonts w:ascii="Times New Roman" w:eastAsia="Times New Roman" w:hAnsi="Times New Roman" w:cs="Times New Roman"/>
          <w:sz w:val="24"/>
          <w:szCs w:val="24"/>
          <w:lang w:eastAsia="en-GB"/>
        </w:rPr>
      </w:pPr>
      <w:hyperlink r:id="rId18" w:history="1">
        <w:r w:rsidR="008657DD" w:rsidRPr="00823B36">
          <w:rPr>
            <w:rStyle w:val="Hyperlink"/>
            <w:rFonts w:ascii="Times New Roman" w:eastAsia="Times New Roman" w:hAnsi="Times New Roman" w:cs="Times New Roman"/>
            <w:sz w:val="24"/>
            <w:szCs w:val="24"/>
            <w:lang w:eastAsia="en-GB"/>
          </w:rPr>
          <w:t>https://clinicaltrials.gov/ct2/show/NCT02498977</w:t>
        </w:r>
      </w:hyperlink>
    </w:p>
    <w:p w:rsidR="008657DD" w:rsidRDefault="008657DD" w:rsidP="008657DD">
      <w:pPr>
        <w:tabs>
          <w:tab w:val="num" w:pos="426"/>
        </w:tabs>
        <w:spacing w:after="0" w:line="240" w:lineRule="auto"/>
        <w:jc w:val="both"/>
        <w:rPr>
          <w:rFonts w:ascii="Times New Roman" w:eastAsia="Times New Roman" w:hAnsi="Times New Roman" w:cs="Times New Roman"/>
          <w:sz w:val="24"/>
          <w:szCs w:val="24"/>
          <w:lang w:eastAsia="en-GB"/>
        </w:rPr>
      </w:pPr>
    </w:p>
    <w:p w:rsidR="008657DD" w:rsidRPr="00647CE3" w:rsidRDefault="008657DD" w:rsidP="008657DD">
      <w:pPr>
        <w:jc w:val="both"/>
        <w:rPr>
          <w:rFonts w:ascii="Times New Roman" w:eastAsia="Times New Roman" w:hAnsi="Times New Roman" w:cs="Times New Roman"/>
          <w:sz w:val="24"/>
          <w:szCs w:val="24"/>
        </w:rPr>
      </w:pPr>
      <w:r w:rsidRPr="00647CE3">
        <w:rPr>
          <w:rFonts w:ascii="Times New Roman" w:eastAsia="Times New Roman" w:hAnsi="Times New Roman" w:cs="Times New Roman"/>
          <w:sz w:val="24"/>
          <w:szCs w:val="24"/>
        </w:rPr>
        <w:t>Participating UK liver transplant units: King's Colle</w:t>
      </w:r>
      <w:r>
        <w:rPr>
          <w:rFonts w:ascii="Times New Roman" w:eastAsia="Times New Roman" w:hAnsi="Times New Roman" w:cs="Times New Roman"/>
          <w:sz w:val="24"/>
          <w:szCs w:val="24"/>
        </w:rPr>
        <w:t xml:space="preserve">ge Hospital, Royal Free London, </w:t>
      </w:r>
      <w:r w:rsidRPr="00647CE3">
        <w:rPr>
          <w:rFonts w:ascii="Times New Roman" w:eastAsia="Times New Roman" w:hAnsi="Times New Roman" w:cs="Times New Roman"/>
          <w:sz w:val="24"/>
          <w:szCs w:val="24"/>
        </w:rPr>
        <w:t xml:space="preserve">Newcastle, Birmingham, Leeds, Edinburgh, Cambridge, </w:t>
      </w:r>
    </w:p>
    <w:p w:rsidR="008657DD" w:rsidRPr="00647CE3" w:rsidRDefault="008657DD" w:rsidP="008657DD">
      <w:pPr>
        <w:jc w:val="both"/>
        <w:rPr>
          <w:rFonts w:ascii="Times New Roman" w:eastAsia="Times New Roman" w:hAnsi="Times New Roman" w:cs="Times New Roman"/>
          <w:sz w:val="24"/>
          <w:szCs w:val="24"/>
        </w:rPr>
      </w:pPr>
      <w:r w:rsidRPr="00647CE3">
        <w:rPr>
          <w:rFonts w:ascii="Times New Roman" w:eastAsia="Times New Roman" w:hAnsi="Times New Roman" w:cs="Times New Roman"/>
          <w:sz w:val="24"/>
          <w:szCs w:val="24"/>
        </w:rPr>
        <w:t>Participating European liver transplant units: Leuven, Hannover, Berlin and Barcelona.</w:t>
      </w:r>
    </w:p>
    <w:p w:rsidR="008657DD" w:rsidRPr="00647CE3" w:rsidRDefault="008657DD" w:rsidP="008657DD">
      <w:pPr>
        <w:jc w:val="both"/>
        <w:rPr>
          <w:rFonts w:ascii="Times New Roman" w:eastAsia="Times New Roman" w:hAnsi="Times New Roman" w:cs="Times New Roman"/>
          <w:sz w:val="24"/>
          <w:szCs w:val="24"/>
        </w:rPr>
      </w:pPr>
      <w:r w:rsidRPr="00647CE3">
        <w:rPr>
          <w:rFonts w:ascii="Times New Roman" w:eastAsia="Times New Roman" w:hAnsi="Times New Roman" w:cs="Times New Roman"/>
          <w:sz w:val="24"/>
          <w:szCs w:val="24"/>
        </w:rPr>
        <w:t>LIFT is prospective, randomised, multi-centre, phase IV, marker-based trial to assess the clinical utility and safety of biomarker-guided immunosuppression withdrawal in liver transplantation. 'LIFT' aims to validate a biomarker test of operational tolerance to stratify liver transplant recipients before withdrawing immunosuppressive medication. Primary objective is clinical utility and risk/benefit ratio of employing a transcriptional test of tolerance to stratify liver recipients prior to immunosuppression withdrawal. Secondary objectives are: safety of biomarker-guided immunosuppression withdrawal; health-economic and quality of life impact of biomarker-guided immunosuppression withdrawal; improvement in drug-related co-morbidities; prevalence of tolerance over time; role of donor-specific anti-human leukocyte antigen (HLA) antibodies; identify mechanisms of liver allograft tolerance. It is a prospective, biomarker-strategy design trial with a randomized control group in which adult liver transplant recipients will undergo immunosuppression withdrawal.</w:t>
      </w:r>
    </w:p>
    <w:p w:rsidR="008657DD" w:rsidRPr="00647CE3" w:rsidRDefault="008657DD" w:rsidP="008657DD">
      <w:pPr>
        <w:pStyle w:val="Default"/>
        <w:jc w:val="both"/>
        <w:rPr>
          <w:rFonts w:ascii="Times New Roman" w:eastAsia="Times New Roman" w:hAnsi="Times New Roman" w:cs="Times New Roman"/>
          <w:color w:val="auto"/>
        </w:rPr>
      </w:pPr>
      <w:r w:rsidRPr="00647CE3">
        <w:rPr>
          <w:rFonts w:ascii="Times New Roman" w:eastAsia="Times New Roman" w:hAnsi="Times New Roman" w:cs="Times New Roman"/>
          <w:color w:val="auto"/>
        </w:rPr>
        <w:t>Protocol liver biopsies will be performed:</w:t>
      </w:r>
    </w:p>
    <w:p w:rsidR="008657DD" w:rsidRPr="00647CE3" w:rsidRDefault="008657DD" w:rsidP="008657DD">
      <w:pPr>
        <w:pStyle w:val="Default"/>
        <w:numPr>
          <w:ilvl w:val="0"/>
          <w:numId w:val="8"/>
        </w:numPr>
        <w:ind w:left="0" w:firstLine="0"/>
        <w:jc w:val="both"/>
        <w:rPr>
          <w:rFonts w:ascii="Times New Roman" w:eastAsia="Times New Roman" w:hAnsi="Times New Roman" w:cs="Times New Roman"/>
          <w:color w:val="auto"/>
        </w:rPr>
      </w:pPr>
      <w:r w:rsidRPr="00647CE3">
        <w:rPr>
          <w:rFonts w:ascii="Times New Roman" w:eastAsia="Times New Roman" w:hAnsi="Times New Roman" w:cs="Times New Roman"/>
          <w:color w:val="auto"/>
        </w:rPr>
        <w:t>At screening (to determine eligibility for study participation and to measure the transcriptional biomarker of tolerance);</w:t>
      </w:r>
    </w:p>
    <w:p w:rsidR="008657DD" w:rsidRPr="00647CE3" w:rsidRDefault="008657DD" w:rsidP="008657DD">
      <w:pPr>
        <w:pStyle w:val="Default"/>
        <w:numPr>
          <w:ilvl w:val="0"/>
          <w:numId w:val="8"/>
        </w:numPr>
        <w:ind w:left="0" w:firstLine="0"/>
        <w:jc w:val="both"/>
        <w:rPr>
          <w:rFonts w:ascii="Times New Roman" w:eastAsia="Times New Roman" w:hAnsi="Times New Roman" w:cs="Times New Roman"/>
          <w:color w:val="auto"/>
        </w:rPr>
      </w:pPr>
      <w:r w:rsidRPr="00647CE3">
        <w:rPr>
          <w:rFonts w:ascii="Times New Roman" w:eastAsia="Times New Roman" w:hAnsi="Times New Roman" w:cs="Times New Roman"/>
          <w:color w:val="auto"/>
        </w:rPr>
        <w:t>12 and 36 months after complete IS discontinuation for all recipients in Arms A and B+ who successfully withdraws IS;</w:t>
      </w:r>
    </w:p>
    <w:p w:rsidR="008657DD" w:rsidRPr="00647CE3" w:rsidRDefault="008657DD" w:rsidP="008657DD">
      <w:pPr>
        <w:pStyle w:val="Default"/>
        <w:numPr>
          <w:ilvl w:val="0"/>
          <w:numId w:val="8"/>
        </w:numPr>
        <w:ind w:left="0" w:firstLine="0"/>
        <w:jc w:val="both"/>
        <w:rPr>
          <w:rFonts w:ascii="Times New Roman" w:eastAsia="Times New Roman" w:hAnsi="Times New Roman" w:cs="Times New Roman"/>
          <w:color w:val="auto"/>
        </w:rPr>
      </w:pPr>
      <w:r w:rsidRPr="00647CE3">
        <w:rPr>
          <w:rFonts w:ascii="Times New Roman" w:eastAsia="Times New Roman" w:hAnsi="Times New Roman" w:cs="Times New Roman"/>
          <w:color w:val="auto"/>
        </w:rPr>
        <w:t>48 months after enrolment for participants on maintenance IS (Arm B-).</w:t>
      </w:r>
    </w:p>
    <w:p w:rsidR="008657DD" w:rsidRPr="00647CE3" w:rsidRDefault="008657DD" w:rsidP="008657DD">
      <w:pPr>
        <w:pStyle w:val="Default"/>
        <w:jc w:val="both"/>
        <w:rPr>
          <w:rFonts w:ascii="Times New Roman" w:eastAsia="Times New Roman" w:hAnsi="Times New Roman" w:cs="Times New Roman"/>
          <w:color w:val="auto"/>
        </w:rPr>
      </w:pPr>
      <w:r w:rsidRPr="00647CE3">
        <w:rPr>
          <w:rFonts w:ascii="Times New Roman" w:eastAsia="Times New Roman" w:hAnsi="Times New Roman" w:cs="Times New Roman"/>
          <w:color w:val="auto"/>
        </w:rPr>
        <w:t>All liver biopsies performed within the trial will be evaluated both locally and by a central pathologist (</w:t>
      </w:r>
      <w:r>
        <w:rPr>
          <w:rFonts w:ascii="Times New Roman" w:eastAsia="Times New Roman" w:hAnsi="Times New Roman" w:cs="Times New Roman"/>
          <w:color w:val="auto"/>
        </w:rPr>
        <w:t>blinded to biomarker status). E</w:t>
      </w:r>
      <w:r w:rsidRPr="00647CE3">
        <w:rPr>
          <w:rFonts w:ascii="Times New Roman" w:eastAsia="Times New Roman" w:hAnsi="Times New Roman" w:cs="Times New Roman"/>
          <w:color w:val="auto"/>
        </w:rPr>
        <w:t>ligibility criteria will be determined on the basis of the central pathologist read.</w:t>
      </w:r>
    </w:p>
    <w:p w:rsidR="001B1683" w:rsidRDefault="008657DD" w:rsidP="008657DD">
      <w:pPr>
        <w:jc w:val="both"/>
        <w:rPr>
          <w:rFonts w:ascii="Times New Roman" w:eastAsia="Times New Roman" w:hAnsi="Times New Roman" w:cs="Times New Roman"/>
          <w:sz w:val="24"/>
          <w:szCs w:val="24"/>
        </w:rPr>
      </w:pPr>
      <w:r w:rsidRPr="00647CE3">
        <w:rPr>
          <w:rFonts w:ascii="Times New Roman" w:eastAsia="Times New Roman" w:hAnsi="Times New Roman" w:cs="Times New Roman"/>
          <w:sz w:val="24"/>
          <w:szCs w:val="24"/>
        </w:rPr>
        <w:t>All biopsies read by the central pathology core will be</w:t>
      </w:r>
      <w:r>
        <w:rPr>
          <w:rFonts w:ascii="Times New Roman" w:eastAsia="Times New Roman" w:hAnsi="Times New Roman" w:cs="Times New Roman"/>
          <w:sz w:val="24"/>
          <w:szCs w:val="24"/>
        </w:rPr>
        <w:t xml:space="preserve"> scored employing a pre-defined histopathology </w:t>
      </w:r>
      <w:r w:rsidRPr="00647CE3">
        <w:rPr>
          <w:rFonts w:ascii="Times New Roman" w:eastAsia="Times New Roman" w:hAnsi="Times New Roman" w:cs="Times New Roman"/>
          <w:sz w:val="24"/>
          <w:szCs w:val="24"/>
        </w:rPr>
        <w:t xml:space="preserve">review form. Biopsies will be assessed for </w:t>
      </w:r>
      <w:r>
        <w:rPr>
          <w:rFonts w:ascii="Times New Roman" w:eastAsia="Times New Roman" w:hAnsi="Times New Roman" w:cs="Times New Roman"/>
          <w:sz w:val="24"/>
          <w:szCs w:val="24"/>
        </w:rPr>
        <w:t xml:space="preserve">adequacy, length, and the total </w:t>
      </w:r>
      <w:r w:rsidRPr="00647CE3">
        <w:rPr>
          <w:rFonts w:ascii="Times New Roman" w:eastAsia="Times New Roman" w:hAnsi="Times New Roman" w:cs="Times New Roman"/>
          <w:sz w:val="24"/>
          <w:szCs w:val="24"/>
        </w:rPr>
        <w:t>number of portal tracts and central veins. Necro-inflammatory acti</w:t>
      </w:r>
      <w:r>
        <w:rPr>
          <w:rFonts w:ascii="Times New Roman" w:eastAsia="Times New Roman" w:hAnsi="Times New Roman" w:cs="Times New Roman"/>
          <w:sz w:val="24"/>
          <w:szCs w:val="24"/>
        </w:rPr>
        <w:t xml:space="preserve">vity and fibrosis will be </w:t>
      </w:r>
      <w:r w:rsidRPr="00647CE3">
        <w:rPr>
          <w:rFonts w:ascii="Times New Roman" w:eastAsia="Times New Roman" w:hAnsi="Times New Roman" w:cs="Times New Roman"/>
          <w:sz w:val="24"/>
          <w:szCs w:val="24"/>
        </w:rPr>
        <w:t>graded according to the Ishak scale and according to Venturi et al</w:t>
      </w:r>
      <w:r>
        <w:rPr>
          <w:rFonts w:ascii="Times New Roman" w:eastAsia="Times New Roman" w:hAnsi="Times New Roman" w:cs="Times New Roman"/>
          <w:sz w:val="24"/>
          <w:szCs w:val="24"/>
        </w:rPr>
        <w:t xml:space="preserve">. AR- and CR-related </w:t>
      </w:r>
      <w:r w:rsidRPr="00647CE3">
        <w:rPr>
          <w:rFonts w:ascii="Times New Roman" w:eastAsia="Times New Roman" w:hAnsi="Times New Roman" w:cs="Times New Roman"/>
          <w:sz w:val="24"/>
          <w:szCs w:val="24"/>
        </w:rPr>
        <w:t>activity will be graded and staged according to Banff criteria.</w:t>
      </w:r>
    </w:p>
    <w:p w:rsidR="006E093A" w:rsidRDefault="006E093A" w:rsidP="008657DD">
      <w:pPr>
        <w:jc w:val="both"/>
        <w:rPr>
          <w:rFonts w:ascii="Times New Roman" w:hAnsi="Times New Roman" w:cs="Times New Roman"/>
        </w:rPr>
      </w:pPr>
    </w:p>
    <w:p w:rsidR="006E093A" w:rsidRPr="00960B9D" w:rsidRDefault="00C702F6" w:rsidP="00C702F6">
      <w:pPr>
        <w:pStyle w:val="ListParagraph"/>
        <w:numPr>
          <w:ilvl w:val="0"/>
          <w:numId w:val="6"/>
        </w:numPr>
        <w:tabs>
          <w:tab w:val="num" w:pos="426"/>
        </w:tabs>
        <w:spacing w:after="0" w:line="240" w:lineRule="auto"/>
        <w:ind w:left="0" w:hanging="180"/>
        <w:jc w:val="both"/>
        <w:rPr>
          <w:rFonts w:ascii="Times New Roman" w:hAnsi="Times New Roman" w:cs="Times New Roman"/>
          <w:lang w:val="en-GB"/>
        </w:rPr>
      </w:pPr>
      <w:r w:rsidRPr="00C702F6">
        <w:rPr>
          <w:rFonts w:ascii="Times New Roman" w:hAnsi="Times New Roman" w:cs="Times New Roman"/>
          <w:b/>
          <w:sz w:val="24"/>
          <w:lang w:val="en-US"/>
        </w:rPr>
        <w:t>HUNTER – Hepatocellular Carcinoma Expediter Network</w:t>
      </w:r>
      <w:r w:rsidRPr="00CE66ED">
        <w:rPr>
          <w:rFonts w:ascii="Times New Roman" w:hAnsi="Times New Roman" w:cs="Times New Roman"/>
          <w:b/>
          <w:sz w:val="24"/>
          <w:lang w:val="en-US"/>
        </w:rPr>
        <w:t xml:space="preserve">, </w:t>
      </w:r>
      <w:r>
        <w:rPr>
          <w:rFonts w:ascii="Times New Roman" w:hAnsi="Times New Roman" w:cs="Times New Roman"/>
          <w:b/>
          <w:sz w:val="24"/>
          <w:lang w:val="en-US"/>
        </w:rPr>
        <w:t>201</w:t>
      </w:r>
      <w:r w:rsidR="00960B9D">
        <w:rPr>
          <w:rFonts w:ascii="Times New Roman" w:hAnsi="Times New Roman" w:cs="Times New Roman"/>
          <w:b/>
          <w:sz w:val="24"/>
          <w:lang w:val="en-US"/>
        </w:rPr>
        <w:t xml:space="preserve">8 - </w:t>
      </w:r>
      <w:r w:rsidRPr="00CE66ED">
        <w:rPr>
          <w:rFonts w:ascii="Times New Roman" w:hAnsi="Times New Roman" w:cs="Times New Roman"/>
          <w:b/>
          <w:sz w:val="24"/>
          <w:lang w:val="en-US"/>
        </w:rPr>
        <w:t>20</w:t>
      </w:r>
      <w:r>
        <w:rPr>
          <w:rFonts w:ascii="Times New Roman" w:hAnsi="Times New Roman" w:cs="Times New Roman"/>
          <w:b/>
          <w:sz w:val="24"/>
          <w:lang w:val="en-US"/>
        </w:rPr>
        <w:t>2</w:t>
      </w:r>
      <w:r w:rsidR="00960B9D">
        <w:rPr>
          <w:rFonts w:ascii="Times New Roman" w:hAnsi="Times New Roman" w:cs="Times New Roman"/>
          <w:b/>
          <w:sz w:val="24"/>
          <w:lang w:val="en-US"/>
        </w:rPr>
        <w:t>3</w:t>
      </w:r>
      <w:r w:rsidRPr="00CE66ED">
        <w:rPr>
          <w:rFonts w:ascii="Times New Roman" w:hAnsi="Times New Roman" w:cs="Times New Roman"/>
          <w:sz w:val="24"/>
          <w:lang w:val="en-US"/>
        </w:rPr>
        <w:t xml:space="preserve"> </w:t>
      </w:r>
    </w:p>
    <w:p w:rsidR="00C702F6" w:rsidRDefault="008142E1" w:rsidP="00C702F6">
      <w:pPr>
        <w:pStyle w:val="ListParagraph"/>
        <w:spacing w:after="0" w:line="240" w:lineRule="auto"/>
        <w:ind w:left="0"/>
        <w:jc w:val="both"/>
        <w:rPr>
          <w:rFonts w:ascii="Times New Roman" w:hAnsi="Times New Roman" w:cs="Times New Roman"/>
          <w:lang w:val="en-GB"/>
        </w:rPr>
      </w:pPr>
      <w:r>
        <w:rPr>
          <w:rFonts w:ascii="Times New Roman" w:hAnsi="Times New Roman" w:cs="Times New Roman"/>
          <w:lang w:val="en-GB"/>
        </w:rPr>
        <w:t xml:space="preserve">Multi-centre </w:t>
      </w:r>
      <w:r w:rsidR="00C702F6">
        <w:rPr>
          <w:rFonts w:ascii="Times New Roman" w:hAnsi="Times New Roman" w:cs="Times New Roman"/>
          <w:lang w:val="en-GB"/>
        </w:rPr>
        <w:t>Sponsored by Cancer Research UK - Accelerator Award</w:t>
      </w:r>
    </w:p>
    <w:p w:rsidR="00C702F6" w:rsidRDefault="004C6489" w:rsidP="00C702F6">
      <w:pPr>
        <w:pStyle w:val="ListParagraph"/>
        <w:spacing w:after="0" w:line="240" w:lineRule="auto"/>
        <w:ind w:left="0"/>
        <w:jc w:val="both"/>
        <w:rPr>
          <w:rFonts w:ascii="Times New Roman" w:hAnsi="Times New Roman" w:cs="Times New Roman"/>
          <w:lang w:val="en-GB"/>
        </w:rPr>
      </w:pPr>
      <w:hyperlink r:id="rId19" w:history="1">
        <w:r w:rsidR="00C702F6" w:rsidRPr="00A859F3">
          <w:rPr>
            <w:rStyle w:val="Hyperlink"/>
            <w:rFonts w:ascii="Times New Roman" w:hAnsi="Times New Roman" w:cs="Times New Roman"/>
            <w:lang w:val="en-GB"/>
          </w:rPr>
          <w:t>https://www.cancerresearchuk.org/funding-for-researchers/research-features/2018-09-13-unlocking-immunotherapies-for-patients-with-liver-cancer</w:t>
        </w:r>
      </w:hyperlink>
    </w:p>
    <w:p w:rsidR="00C702F6" w:rsidRDefault="00C702F6" w:rsidP="00C702F6">
      <w:pPr>
        <w:pStyle w:val="ListParagraph"/>
        <w:spacing w:after="0" w:line="240" w:lineRule="auto"/>
        <w:ind w:left="0"/>
        <w:jc w:val="both"/>
        <w:rPr>
          <w:rFonts w:ascii="Times New Roman" w:hAnsi="Times New Roman" w:cs="Times New Roman"/>
          <w:lang w:val="en-GB"/>
        </w:rPr>
      </w:pPr>
    </w:p>
    <w:p w:rsidR="00C702F6" w:rsidRPr="00BE3A56" w:rsidRDefault="00C702F6" w:rsidP="00C702F6">
      <w:pPr>
        <w:pStyle w:val="ListParagraph"/>
        <w:spacing w:after="0" w:line="240" w:lineRule="auto"/>
        <w:ind w:left="0"/>
        <w:jc w:val="both"/>
        <w:rPr>
          <w:rFonts w:ascii="Times New Roman" w:hAnsi="Times New Roman" w:cs="Times New Roman"/>
          <w:sz w:val="24"/>
          <w:lang w:val="en-GB"/>
        </w:rPr>
      </w:pPr>
      <w:r w:rsidRPr="00BE3A56">
        <w:rPr>
          <w:rFonts w:ascii="Times New Roman" w:hAnsi="Times New Roman" w:cs="Times New Roman"/>
          <w:sz w:val="24"/>
          <w:lang w:val="en-GB"/>
        </w:rPr>
        <w:t xml:space="preserve">7 participating </w:t>
      </w:r>
      <w:r w:rsidR="008142E1">
        <w:rPr>
          <w:rFonts w:ascii="Times New Roman" w:hAnsi="Times New Roman" w:cs="Times New Roman"/>
          <w:sz w:val="24"/>
          <w:lang w:val="en-GB"/>
        </w:rPr>
        <w:t xml:space="preserve">academic </w:t>
      </w:r>
      <w:r w:rsidRPr="00BE3A56">
        <w:rPr>
          <w:rFonts w:ascii="Times New Roman" w:hAnsi="Times New Roman" w:cs="Times New Roman"/>
          <w:sz w:val="24"/>
          <w:lang w:val="en-GB"/>
        </w:rPr>
        <w:t>sites in UK</w:t>
      </w:r>
      <w:r w:rsidR="00BE3A56" w:rsidRPr="00BE3A56">
        <w:rPr>
          <w:rFonts w:ascii="Times New Roman" w:hAnsi="Times New Roman" w:cs="Times New Roman"/>
          <w:sz w:val="24"/>
          <w:lang w:val="en-GB"/>
        </w:rPr>
        <w:t xml:space="preserve"> (Birmingham, Cambridge, London [UCL</w:t>
      </w:r>
      <w:r w:rsidR="008142E1">
        <w:rPr>
          <w:rFonts w:ascii="Times New Roman" w:hAnsi="Times New Roman" w:cs="Times New Roman"/>
          <w:sz w:val="24"/>
          <w:lang w:val="en-GB"/>
        </w:rPr>
        <w:t>,</w:t>
      </w:r>
      <w:r w:rsidR="00BE3A56" w:rsidRPr="00BE3A56">
        <w:rPr>
          <w:rFonts w:ascii="Times New Roman" w:hAnsi="Times New Roman" w:cs="Times New Roman"/>
          <w:sz w:val="24"/>
          <w:lang w:val="en-GB"/>
        </w:rPr>
        <w:t xml:space="preserve"> KCL], </w:t>
      </w:r>
      <w:r w:rsidR="00BE3A56" w:rsidRPr="00BE3A56">
        <w:rPr>
          <w:rFonts w:ascii="Times New Roman" w:eastAsia="Calibri" w:hAnsi="Times New Roman" w:cs="Times New Roman"/>
          <w:color w:val="000000"/>
          <w:spacing w:val="-2"/>
          <w:sz w:val="24"/>
          <w:shd w:val="clear" w:color="auto" w:fill="FFFFFF"/>
          <w:lang w:val="en-GB"/>
        </w:rPr>
        <w:t>Glasgow, Newcastle, Southampton</w:t>
      </w:r>
      <w:r w:rsidR="008142E1">
        <w:rPr>
          <w:rFonts w:ascii="Times New Roman" w:eastAsia="Calibri" w:hAnsi="Times New Roman" w:cs="Times New Roman"/>
          <w:color w:val="000000"/>
          <w:spacing w:val="-2"/>
          <w:sz w:val="24"/>
          <w:shd w:val="clear" w:color="auto" w:fill="FFFFFF"/>
          <w:lang w:val="en-GB"/>
        </w:rPr>
        <w:t>)</w:t>
      </w:r>
      <w:r w:rsidRPr="00BE3A56">
        <w:rPr>
          <w:rFonts w:ascii="Times New Roman" w:hAnsi="Times New Roman" w:cs="Times New Roman"/>
          <w:sz w:val="24"/>
          <w:lang w:val="en-GB"/>
        </w:rPr>
        <w:t>, 3 in Italy</w:t>
      </w:r>
      <w:r w:rsidR="00BE3A56" w:rsidRPr="00BE3A56">
        <w:rPr>
          <w:rFonts w:ascii="Times New Roman" w:hAnsi="Times New Roman" w:cs="Times New Roman"/>
          <w:sz w:val="24"/>
          <w:lang w:val="en-GB"/>
        </w:rPr>
        <w:t xml:space="preserve"> (Rom</w:t>
      </w:r>
      <w:r w:rsidR="00960B9D">
        <w:rPr>
          <w:rFonts w:ascii="Times New Roman" w:hAnsi="Times New Roman" w:cs="Times New Roman"/>
          <w:sz w:val="24"/>
          <w:lang w:val="en-GB"/>
        </w:rPr>
        <w:t>e</w:t>
      </w:r>
      <w:r w:rsidR="00BE3A56" w:rsidRPr="00BE3A56">
        <w:rPr>
          <w:rFonts w:ascii="Times New Roman" w:hAnsi="Times New Roman" w:cs="Times New Roman"/>
          <w:sz w:val="24"/>
          <w:lang w:val="en-GB"/>
        </w:rPr>
        <w:t>, Milan, Parma)</w:t>
      </w:r>
      <w:r w:rsidRPr="00BE3A56">
        <w:rPr>
          <w:rFonts w:ascii="Times New Roman" w:hAnsi="Times New Roman" w:cs="Times New Roman"/>
          <w:sz w:val="24"/>
          <w:lang w:val="en-GB"/>
        </w:rPr>
        <w:t xml:space="preserve">, 1 in Spain </w:t>
      </w:r>
      <w:r w:rsidR="00BE3A56" w:rsidRPr="00BE3A56">
        <w:rPr>
          <w:rFonts w:ascii="Times New Roman" w:hAnsi="Times New Roman" w:cs="Times New Roman"/>
          <w:sz w:val="24"/>
          <w:lang w:val="en-GB"/>
        </w:rPr>
        <w:t>(Barcelona)</w:t>
      </w:r>
    </w:p>
    <w:p w:rsidR="00C702F6" w:rsidRPr="00BE3A56" w:rsidRDefault="00C702F6" w:rsidP="00C702F6">
      <w:pPr>
        <w:pStyle w:val="ListParagraph"/>
        <w:spacing w:after="0" w:line="240" w:lineRule="auto"/>
        <w:ind w:left="0"/>
        <w:jc w:val="both"/>
        <w:rPr>
          <w:rFonts w:ascii="Times New Roman" w:hAnsi="Times New Roman" w:cs="Times New Roman"/>
          <w:sz w:val="24"/>
          <w:lang w:val="en-GB"/>
        </w:rPr>
      </w:pPr>
    </w:p>
    <w:p w:rsidR="00960B9D" w:rsidRDefault="00960B9D" w:rsidP="00960B9D">
      <w:pPr>
        <w:pStyle w:val="ListParagraph"/>
        <w:spacing w:after="0" w:line="240" w:lineRule="auto"/>
        <w:ind w:left="0"/>
        <w:jc w:val="both"/>
        <w:rPr>
          <w:rFonts w:ascii="Times New Roman" w:hAnsi="Times New Roman" w:cs="Times New Roman"/>
          <w:sz w:val="24"/>
          <w:lang w:val="en-GB"/>
        </w:rPr>
      </w:pPr>
      <w:r w:rsidRPr="00960B9D">
        <w:rPr>
          <w:rStyle w:val="Strong"/>
          <w:rFonts w:ascii="Times New Roman" w:hAnsi="Times New Roman" w:cs="Times New Roman"/>
          <w:b w:val="0"/>
          <w:sz w:val="24"/>
          <w:u w:val="single"/>
          <w:lang w:val="en-GB"/>
        </w:rPr>
        <w:lastRenderedPageBreak/>
        <w:t>Vision</w:t>
      </w:r>
      <w:r w:rsidRPr="00960B9D">
        <w:rPr>
          <w:rFonts w:ascii="Times New Roman" w:hAnsi="Times New Roman" w:cs="Times New Roman"/>
          <w:b/>
          <w:sz w:val="24"/>
          <w:u w:val="single"/>
          <w:lang w:val="en-GB"/>
        </w:rPr>
        <w:t>:</w:t>
      </w:r>
      <w:r w:rsidRPr="00960B9D">
        <w:rPr>
          <w:rFonts w:ascii="Times New Roman" w:hAnsi="Times New Roman" w:cs="Times New Roman"/>
          <w:sz w:val="24"/>
          <w:lang w:val="en-GB"/>
        </w:rPr>
        <w:t> To develop tools to enable the research community to answer spec</w:t>
      </w:r>
      <w:r>
        <w:rPr>
          <w:rFonts w:ascii="Times New Roman" w:hAnsi="Times New Roman" w:cs="Times New Roman"/>
          <w:sz w:val="24"/>
          <w:lang w:val="en-GB"/>
        </w:rPr>
        <w:t>if</w:t>
      </w:r>
      <w:r w:rsidRPr="00960B9D">
        <w:rPr>
          <w:rFonts w:ascii="Times New Roman" w:hAnsi="Times New Roman" w:cs="Times New Roman"/>
          <w:sz w:val="24"/>
          <w:lang w:val="en-GB"/>
        </w:rPr>
        <w:t>ic questions centred on strati</w:t>
      </w:r>
      <w:r>
        <w:rPr>
          <w:rFonts w:ascii="Times New Roman" w:hAnsi="Times New Roman" w:cs="Times New Roman"/>
          <w:sz w:val="24"/>
          <w:lang w:val="en-GB"/>
        </w:rPr>
        <w:t>fi</w:t>
      </w:r>
      <w:r w:rsidRPr="00960B9D">
        <w:rPr>
          <w:rFonts w:ascii="Times New Roman" w:hAnsi="Times New Roman" w:cs="Times New Roman"/>
          <w:sz w:val="24"/>
          <w:lang w:val="en-GB"/>
        </w:rPr>
        <w:t>cation, monitoring and improvement of immunotherapy for hepatocellular carcinoma (HCC).</w:t>
      </w:r>
    </w:p>
    <w:p w:rsidR="00960B9D" w:rsidRPr="00960B9D" w:rsidRDefault="00960B9D" w:rsidP="00960B9D">
      <w:pPr>
        <w:pStyle w:val="ListParagraph"/>
        <w:spacing w:after="0" w:line="240" w:lineRule="auto"/>
        <w:ind w:left="0"/>
        <w:jc w:val="both"/>
        <w:rPr>
          <w:rFonts w:ascii="Times New Roman" w:hAnsi="Times New Roman" w:cs="Times New Roman"/>
          <w:sz w:val="28"/>
          <w:lang w:val="en-GB"/>
        </w:rPr>
      </w:pPr>
    </w:p>
    <w:p w:rsidR="00BE3A56" w:rsidRDefault="00BE3A56" w:rsidP="00C702F6">
      <w:pPr>
        <w:pStyle w:val="ListParagraph"/>
        <w:spacing w:after="0" w:line="240" w:lineRule="auto"/>
        <w:ind w:left="0"/>
        <w:jc w:val="both"/>
        <w:rPr>
          <w:rFonts w:ascii="Times New Roman" w:hAnsi="Times New Roman" w:cs="Times New Roman"/>
          <w:sz w:val="24"/>
          <w:lang w:val="en-GB"/>
        </w:rPr>
      </w:pPr>
      <w:r w:rsidRPr="00BE3A56">
        <w:rPr>
          <w:rFonts w:ascii="Times New Roman" w:hAnsi="Times New Roman" w:cs="Times New Roman"/>
          <w:sz w:val="24"/>
          <w:u w:val="single"/>
          <w:lang w:val="en-GB"/>
        </w:rPr>
        <w:t>Main goal</w:t>
      </w:r>
      <w:r w:rsidRPr="00BE3A56">
        <w:rPr>
          <w:rFonts w:ascii="Times New Roman" w:hAnsi="Times New Roman" w:cs="Times New Roman"/>
          <w:sz w:val="24"/>
          <w:lang w:val="en-GB"/>
        </w:rPr>
        <w:t>: Understanding the immunogenomic HCC microenvironment and response of HCC patients to immune checkpoint inhibitors</w:t>
      </w:r>
    </w:p>
    <w:p w:rsidR="00960B9D" w:rsidRDefault="00960B9D" w:rsidP="00C702F6">
      <w:pPr>
        <w:pStyle w:val="ListParagraph"/>
        <w:spacing w:after="0" w:line="240" w:lineRule="auto"/>
        <w:ind w:left="0"/>
        <w:jc w:val="both"/>
        <w:rPr>
          <w:rFonts w:ascii="Times New Roman" w:hAnsi="Times New Roman" w:cs="Times New Roman"/>
          <w:sz w:val="24"/>
          <w:lang w:val="en-GB"/>
        </w:rPr>
      </w:pPr>
    </w:p>
    <w:p w:rsidR="00C702F6" w:rsidRPr="00BE3A56" w:rsidRDefault="00C702F6" w:rsidP="00C702F6">
      <w:pPr>
        <w:pStyle w:val="ListParagraph"/>
        <w:spacing w:after="0" w:line="240" w:lineRule="auto"/>
        <w:ind w:left="0"/>
        <w:jc w:val="both"/>
        <w:rPr>
          <w:rFonts w:ascii="Times New Roman" w:hAnsi="Times New Roman" w:cs="Times New Roman"/>
          <w:sz w:val="24"/>
          <w:lang w:val="en-GB"/>
        </w:rPr>
      </w:pPr>
      <w:r w:rsidRPr="00BE3A56">
        <w:rPr>
          <w:rFonts w:ascii="Times New Roman" w:hAnsi="Times New Roman" w:cs="Times New Roman"/>
          <w:sz w:val="24"/>
          <w:lang w:val="en-GB"/>
        </w:rPr>
        <w:t xml:space="preserve">The expected </w:t>
      </w:r>
      <w:r w:rsidRPr="00BE3A56">
        <w:rPr>
          <w:rFonts w:ascii="Times New Roman" w:hAnsi="Times New Roman" w:cs="Times New Roman"/>
          <w:sz w:val="24"/>
          <w:u w:val="single"/>
          <w:lang w:val="en-GB"/>
        </w:rPr>
        <w:t>outputs</w:t>
      </w:r>
      <w:r w:rsidRPr="00BE3A56">
        <w:rPr>
          <w:rFonts w:ascii="Times New Roman" w:hAnsi="Times New Roman" w:cs="Times New Roman"/>
          <w:sz w:val="24"/>
          <w:lang w:val="en-GB"/>
        </w:rPr>
        <w:t xml:space="preserve"> of the project are: </w:t>
      </w:r>
    </w:p>
    <w:p w:rsidR="00C702F6" w:rsidRPr="00BE3A56" w:rsidRDefault="00C702F6" w:rsidP="00C702F6">
      <w:pPr>
        <w:pStyle w:val="ListParagraph"/>
        <w:numPr>
          <w:ilvl w:val="0"/>
          <w:numId w:val="9"/>
        </w:numPr>
        <w:spacing w:after="0" w:line="240" w:lineRule="auto"/>
        <w:ind w:left="426"/>
        <w:jc w:val="both"/>
        <w:rPr>
          <w:rFonts w:ascii="Times New Roman" w:hAnsi="Times New Roman" w:cs="Times New Roman"/>
          <w:sz w:val="24"/>
          <w:lang w:val="en-GB"/>
        </w:rPr>
      </w:pPr>
      <w:r w:rsidRPr="00BE3A56">
        <w:rPr>
          <w:rFonts w:ascii="Times New Roman" w:hAnsi="Times New Roman" w:cs="Times New Roman"/>
          <w:sz w:val="24"/>
          <w:lang w:val="en-GB"/>
        </w:rPr>
        <w:t xml:space="preserve">The creation of an HCC-specific </w:t>
      </w:r>
      <w:r w:rsidRPr="00BE3A56">
        <w:rPr>
          <w:rFonts w:ascii="Times New Roman" w:hAnsi="Times New Roman" w:cs="Times New Roman"/>
          <w:b/>
          <w:sz w:val="24"/>
          <w:lang w:val="en-GB"/>
        </w:rPr>
        <w:t xml:space="preserve">network </w:t>
      </w:r>
      <w:r w:rsidRPr="00BE3A56">
        <w:rPr>
          <w:rFonts w:ascii="Times New Roman" w:hAnsi="Times New Roman" w:cs="Times New Roman"/>
          <w:sz w:val="24"/>
          <w:lang w:val="en-GB"/>
        </w:rPr>
        <w:t xml:space="preserve">of outstanding clinicians and scientists </w:t>
      </w:r>
    </w:p>
    <w:p w:rsidR="00C702F6" w:rsidRPr="00BE3A56" w:rsidRDefault="00C702F6" w:rsidP="00C702F6">
      <w:pPr>
        <w:pStyle w:val="ListParagraph"/>
        <w:numPr>
          <w:ilvl w:val="0"/>
          <w:numId w:val="9"/>
        </w:numPr>
        <w:spacing w:after="160" w:line="240" w:lineRule="auto"/>
        <w:ind w:left="426"/>
        <w:jc w:val="both"/>
        <w:rPr>
          <w:rFonts w:ascii="Times New Roman" w:hAnsi="Times New Roman" w:cs="Times New Roman"/>
          <w:sz w:val="24"/>
          <w:lang w:val="en-GB"/>
        </w:rPr>
      </w:pPr>
      <w:r w:rsidRPr="00BE3A56">
        <w:rPr>
          <w:rFonts w:ascii="Times New Roman" w:hAnsi="Times New Roman" w:cs="Times New Roman"/>
          <w:sz w:val="24"/>
          <w:lang w:val="en-GB"/>
        </w:rPr>
        <w:t xml:space="preserve">The first </w:t>
      </w:r>
      <w:r w:rsidRPr="00BE3A56">
        <w:rPr>
          <w:rFonts w:ascii="Times New Roman" w:hAnsi="Times New Roman" w:cs="Times New Roman"/>
          <w:b/>
          <w:sz w:val="24"/>
          <w:lang w:val="en-GB"/>
        </w:rPr>
        <w:t>HCC</w:t>
      </w:r>
      <w:r w:rsidR="00BE3A56" w:rsidRPr="00BE3A56">
        <w:rPr>
          <w:rFonts w:ascii="Times New Roman" w:hAnsi="Times New Roman" w:cs="Times New Roman"/>
          <w:b/>
          <w:sz w:val="24"/>
          <w:lang w:val="en-GB"/>
        </w:rPr>
        <w:t>-</w:t>
      </w:r>
      <w:r w:rsidRPr="00BE3A56">
        <w:rPr>
          <w:rFonts w:ascii="Times New Roman" w:hAnsi="Times New Roman" w:cs="Times New Roman"/>
          <w:b/>
          <w:sz w:val="24"/>
          <w:lang w:val="en-GB"/>
        </w:rPr>
        <w:t>focused PhD training scheme</w:t>
      </w:r>
      <w:r w:rsidRPr="00BE3A56">
        <w:rPr>
          <w:rFonts w:ascii="Times New Roman" w:hAnsi="Times New Roman" w:cs="Times New Roman"/>
          <w:sz w:val="24"/>
          <w:lang w:val="en-GB"/>
        </w:rPr>
        <w:t xml:space="preserve"> for scientists and clinicians</w:t>
      </w:r>
    </w:p>
    <w:p w:rsidR="00C702F6" w:rsidRPr="00BE3A56" w:rsidRDefault="00C702F6" w:rsidP="00C702F6">
      <w:pPr>
        <w:pStyle w:val="ListParagraph"/>
        <w:numPr>
          <w:ilvl w:val="0"/>
          <w:numId w:val="9"/>
        </w:numPr>
        <w:spacing w:after="160" w:line="240" w:lineRule="auto"/>
        <w:ind w:left="426"/>
        <w:jc w:val="both"/>
        <w:rPr>
          <w:rFonts w:ascii="Times New Roman" w:hAnsi="Times New Roman" w:cs="Times New Roman"/>
          <w:sz w:val="24"/>
          <w:lang w:val="en-GB"/>
        </w:rPr>
      </w:pPr>
      <w:r w:rsidRPr="00BE3A56">
        <w:rPr>
          <w:rFonts w:ascii="Times New Roman" w:hAnsi="Times New Roman" w:cs="Times New Roman"/>
          <w:sz w:val="24"/>
          <w:lang w:val="en-GB"/>
        </w:rPr>
        <w:t>An integrated genomic immunophenotype classification of HCC, using shared archival tissues</w:t>
      </w:r>
    </w:p>
    <w:p w:rsidR="00C702F6" w:rsidRPr="00BE3A56" w:rsidRDefault="00C702F6" w:rsidP="00C702F6">
      <w:pPr>
        <w:pStyle w:val="ListParagraph"/>
        <w:numPr>
          <w:ilvl w:val="0"/>
          <w:numId w:val="9"/>
        </w:numPr>
        <w:spacing w:after="160" w:line="240" w:lineRule="auto"/>
        <w:ind w:left="426"/>
        <w:jc w:val="both"/>
        <w:rPr>
          <w:rFonts w:ascii="Times New Roman" w:hAnsi="Times New Roman" w:cs="Times New Roman"/>
          <w:sz w:val="24"/>
          <w:lang w:val="en-GB"/>
        </w:rPr>
      </w:pPr>
      <w:r w:rsidRPr="00BE3A56">
        <w:rPr>
          <w:rFonts w:ascii="Times New Roman" w:hAnsi="Times New Roman" w:cs="Times New Roman"/>
          <w:sz w:val="24"/>
          <w:lang w:val="en-GB"/>
        </w:rPr>
        <w:t>A high</w:t>
      </w:r>
      <w:r w:rsidR="00960B9D">
        <w:rPr>
          <w:rFonts w:ascii="Times New Roman" w:hAnsi="Times New Roman" w:cs="Times New Roman"/>
          <w:sz w:val="24"/>
          <w:lang w:val="en-GB"/>
        </w:rPr>
        <w:t xml:space="preserve"> </w:t>
      </w:r>
      <w:r w:rsidRPr="00BE3A56">
        <w:rPr>
          <w:rFonts w:ascii="Times New Roman" w:hAnsi="Times New Roman" w:cs="Times New Roman"/>
          <w:sz w:val="24"/>
          <w:lang w:val="en-GB"/>
        </w:rPr>
        <w:t xml:space="preserve">quality prospective </w:t>
      </w:r>
      <w:r w:rsidRPr="00BE3A56">
        <w:rPr>
          <w:rFonts w:ascii="Times New Roman" w:hAnsi="Times New Roman" w:cs="Times New Roman"/>
          <w:b/>
          <w:sz w:val="24"/>
          <w:lang w:val="en-GB"/>
        </w:rPr>
        <w:t>HCC tissue collection</w:t>
      </w:r>
      <w:r w:rsidRPr="00BE3A56">
        <w:rPr>
          <w:rFonts w:ascii="Times New Roman" w:hAnsi="Times New Roman" w:cs="Times New Roman"/>
          <w:sz w:val="24"/>
          <w:lang w:val="en-GB"/>
        </w:rPr>
        <w:t xml:space="preserve"> - standardised, including all aetiologies, fit to deliver HUNTER goals (model development, ‘living’ tissues analyses, sharing with community)</w:t>
      </w:r>
    </w:p>
    <w:p w:rsidR="00C702F6" w:rsidRPr="00BE3A56" w:rsidRDefault="00C702F6" w:rsidP="00C702F6">
      <w:pPr>
        <w:pStyle w:val="ListParagraph"/>
        <w:numPr>
          <w:ilvl w:val="0"/>
          <w:numId w:val="9"/>
        </w:numPr>
        <w:spacing w:after="60" w:line="240" w:lineRule="auto"/>
        <w:ind w:left="426" w:hanging="357"/>
        <w:jc w:val="both"/>
        <w:rPr>
          <w:rFonts w:ascii="Times New Roman" w:hAnsi="Times New Roman" w:cs="Times New Roman"/>
          <w:sz w:val="24"/>
          <w:lang w:val="en-GB"/>
        </w:rPr>
      </w:pPr>
      <w:r w:rsidRPr="00BE3A56">
        <w:rPr>
          <w:rFonts w:ascii="Times New Roman" w:hAnsi="Times New Roman" w:cs="Times New Roman"/>
          <w:sz w:val="24"/>
          <w:lang w:val="en-GB"/>
        </w:rPr>
        <w:t xml:space="preserve">A suite of </w:t>
      </w:r>
      <w:r w:rsidRPr="00BE3A56">
        <w:rPr>
          <w:rFonts w:ascii="Times New Roman" w:hAnsi="Times New Roman" w:cs="Times New Roman"/>
          <w:b/>
          <w:sz w:val="24"/>
          <w:lang w:val="en-GB"/>
        </w:rPr>
        <w:t>preclinical models of HCC</w:t>
      </w:r>
      <w:r w:rsidRPr="00BE3A56">
        <w:rPr>
          <w:rFonts w:ascii="Times New Roman" w:hAnsi="Times New Roman" w:cs="Times New Roman"/>
          <w:sz w:val="24"/>
          <w:lang w:val="en-GB"/>
        </w:rPr>
        <w:t xml:space="preserve"> that recreate the tumour and its microenvironment</w:t>
      </w:r>
    </w:p>
    <w:p w:rsidR="00C702F6" w:rsidRPr="00BE3A56" w:rsidRDefault="00C702F6" w:rsidP="00C702F6">
      <w:pPr>
        <w:pStyle w:val="ListParagraph"/>
        <w:numPr>
          <w:ilvl w:val="0"/>
          <w:numId w:val="9"/>
        </w:numPr>
        <w:spacing w:after="60" w:line="240" w:lineRule="auto"/>
        <w:ind w:left="426" w:hanging="357"/>
        <w:jc w:val="both"/>
        <w:rPr>
          <w:rFonts w:ascii="Times New Roman" w:hAnsi="Times New Roman" w:cs="Times New Roman"/>
          <w:sz w:val="24"/>
          <w:lang w:val="en-GB"/>
        </w:rPr>
      </w:pPr>
      <w:r w:rsidRPr="00BE3A56">
        <w:rPr>
          <w:rFonts w:ascii="Times New Roman" w:hAnsi="Times New Roman" w:cs="Times New Roman"/>
          <w:sz w:val="24"/>
          <w:lang w:val="en-GB"/>
        </w:rPr>
        <w:t xml:space="preserve">High-dimensional technology platforms (e.g. immune-profiling, RNA-sequencing and metabolomics) for the interrogation of </w:t>
      </w:r>
      <w:r w:rsidRPr="00BE3A56">
        <w:rPr>
          <w:rFonts w:ascii="Times New Roman" w:hAnsi="Times New Roman" w:cs="Times New Roman"/>
          <w:b/>
          <w:sz w:val="24"/>
          <w:lang w:val="en-GB"/>
        </w:rPr>
        <w:t>HCC-immune cross-talk mechanisms</w:t>
      </w:r>
    </w:p>
    <w:p w:rsidR="00C702F6" w:rsidRPr="00BE3A56" w:rsidRDefault="00C702F6" w:rsidP="00C702F6">
      <w:pPr>
        <w:pStyle w:val="ListParagraph"/>
        <w:numPr>
          <w:ilvl w:val="0"/>
          <w:numId w:val="9"/>
        </w:numPr>
        <w:spacing w:after="60" w:line="240" w:lineRule="auto"/>
        <w:ind w:left="426" w:hanging="357"/>
        <w:jc w:val="both"/>
        <w:rPr>
          <w:rFonts w:ascii="Times New Roman" w:hAnsi="Times New Roman" w:cs="Times New Roman"/>
          <w:sz w:val="24"/>
          <w:lang w:val="en-GB"/>
        </w:rPr>
      </w:pPr>
      <w:r w:rsidRPr="00BE3A56">
        <w:rPr>
          <w:rFonts w:ascii="Times New Roman" w:hAnsi="Times New Roman" w:cs="Times New Roman"/>
          <w:sz w:val="24"/>
          <w:lang w:val="en-GB"/>
        </w:rPr>
        <w:t xml:space="preserve">A </w:t>
      </w:r>
      <w:r w:rsidRPr="00BE3A56">
        <w:rPr>
          <w:rFonts w:ascii="Times New Roman" w:hAnsi="Times New Roman" w:cs="Times New Roman"/>
          <w:b/>
          <w:sz w:val="24"/>
          <w:lang w:val="en-GB"/>
        </w:rPr>
        <w:t xml:space="preserve">web-based data sharing platform </w:t>
      </w:r>
      <w:r w:rsidRPr="00BE3A56">
        <w:rPr>
          <w:rFonts w:ascii="Times New Roman" w:hAnsi="Times New Roman" w:cs="Times New Roman"/>
          <w:sz w:val="24"/>
          <w:lang w:val="en-GB"/>
        </w:rPr>
        <w:t>for the wider research community.</w:t>
      </w:r>
      <w:r w:rsidRPr="00BE3A56">
        <w:rPr>
          <w:rFonts w:ascii="Times New Roman" w:hAnsi="Times New Roman" w:cs="Times New Roman"/>
          <w:b/>
          <w:sz w:val="24"/>
          <w:lang w:val="en-GB"/>
        </w:rPr>
        <w:t xml:space="preserve"> </w:t>
      </w:r>
    </w:p>
    <w:p w:rsidR="00C702F6" w:rsidRPr="00BE3A56" w:rsidRDefault="00C702F6" w:rsidP="00C702F6">
      <w:pPr>
        <w:pStyle w:val="ListParagraph"/>
        <w:numPr>
          <w:ilvl w:val="0"/>
          <w:numId w:val="9"/>
        </w:numPr>
        <w:spacing w:after="60" w:line="240" w:lineRule="auto"/>
        <w:ind w:left="426" w:hanging="357"/>
        <w:jc w:val="both"/>
        <w:rPr>
          <w:rFonts w:ascii="Times New Roman" w:hAnsi="Times New Roman" w:cs="Times New Roman"/>
          <w:sz w:val="24"/>
          <w:lang w:val="en-GB"/>
        </w:rPr>
      </w:pPr>
      <w:r w:rsidRPr="00BE3A56">
        <w:rPr>
          <w:rFonts w:ascii="Times New Roman" w:hAnsi="Times New Roman" w:cs="Times New Roman"/>
          <w:sz w:val="24"/>
          <w:lang w:val="en-GB"/>
        </w:rPr>
        <w:t xml:space="preserve">An </w:t>
      </w:r>
      <w:r w:rsidRPr="00BE3A56">
        <w:rPr>
          <w:rFonts w:ascii="Times New Roman" w:hAnsi="Times New Roman" w:cs="Times New Roman"/>
          <w:b/>
          <w:sz w:val="24"/>
          <w:lang w:val="en-GB"/>
        </w:rPr>
        <w:t>educational website</w:t>
      </w:r>
      <w:r w:rsidRPr="00BE3A56">
        <w:rPr>
          <w:rFonts w:ascii="Times New Roman" w:hAnsi="Times New Roman" w:cs="Times New Roman"/>
          <w:sz w:val="24"/>
          <w:lang w:val="en-GB"/>
        </w:rPr>
        <w:t xml:space="preserve"> to share discoveries with academic, patients and public communities. </w:t>
      </w:r>
    </w:p>
    <w:p w:rsidR="00C702F6" w:rsidRDefault="00C702F6" w:rsidP="00C702F6">
      <w:pPr>
        <w:pStyle w:val="ListParagraph"/>
        <w:spacing w:after="0" w:line="240" w:lineRule="auto"/>
        <w:ind w:left="0"/>
        <w:jc w:val="both"/>
        <w:rPr>
          <w:rFonts w:ascii="Times New Roman" w:hAnsi="Times New Roman" w:cs="Times New Roman"/>
          <w:sz w:val="24"/>
          <w:lang w:val="en-GB"/>
        </w:rPr>
      </w:pPr>
    </w:p>
    <w:p w:rsidR="004C6489" w:rsidRPr="004C6489" w:rsidRDefault="004C6489" w:rsidP="00C702F6">
      <w:pPr>
        <w:pStyle w:val="ListParagraph"/>
        <w:spacing w:after="0" w:line="240" w:lineRule="auto"/>
        <w:ind w:left="0"/>
        <w:jc w:val="both"/>
        <w:rPr>
          <w:rFonts w:ascii="Times New Roman" w:hAnsi="Times New Roman" w:cs="Times New Roman"/>
          <w:i/>
          <w:sz w:val="24"/>
          <w:lang w:val="en-GB"/>
        </w:rPr>
      </w:pPr>
      <w:bookmarkStart w:id="0" w:name="_GoBack"/>
      <w:r w:rsidRPr="004C6489">
        <w:rPr>
          <w:rFonts w:ascii="Times New Roman" w:hAnsi="Times New Roman" w:cs="Times New Roman"/>
          <w:i/>
          <w:sz w:val="24"/>
          <w:lang w:val="en-GB"/>
        </w:rPr>
        <w:t>Dina Tiniakos:  21.11.18</w:t>
      </w:r>
      <w:bookmarkEnd w:id="0"/>
    </w:p>
    <w:sectPr w:rsidR="004C6489" w:rsidRPr="004C6489" w:rsidSect="00D75B2F">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8C0" w:rsidRDefault="00B628C0" w:rsidP="008657DD">
      <w:pPr>
        <w:spacing w:after="0" w:line="240" w:lineRule="auto"/>
      </w:pPr>
      <w:r>
        <w:separator/>
      </w:r>
    </w:p>
  </w:endnote>
  <w:endnote w:type="continuationSeparator" w:id="0">
    <w:p w:rsidR="00B628C0" w:rsidRDefault="00B628C0" w:rsidP="00865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7485454"/>
      <w:docPartObj>
        <w:docPartGallery w:val="Page Numbers (Bottom of Page)"/>
        <w:docPartUnique/>
      </w:docPartObj>
    </w:sdtPr>
    <w:sdtEndPr/>
    <w:sdtContent>
      <w:p w:rsidR="008657DD" w:rsidRDefault="00B628C0">
        <w:pPr>
          <w:pStyle w:val="Footer"/>
          <w:jc w:val="center"/>
        </w:pPr>
        <w:r>
          <w:rPr>
            <w:noProof/>
          </w:rPr>
          <w:fldChar w:fldCharType="begin"/>
        </w:r>
        <w:r>
          <w:rPr>
            <w:noProof/>
          </w:rPr>
          <w:instrText xml:space="preserve"> PAGE   \* MERGEFORMAT </w:instrText>
        </w:r>
        <w:r>
          <w:rPr>
            <w:noProof/>
          </w:rPr>
          <w:fldChar w:fldCharType="separate"/>
        </w:r>
        <w:r w:rsidR="004C6489">
          <w:rPr>
            <w:noProof/>
          </w:rPr>
          <w:t>4</w:t>
        </w:r>
        <w:r>
          <w:rPr>
            <w:noProof/>
          </w:rPr>
          <w:fldChar w:fldCharType="end"/>
        </w:r>
      </w:p>
    </w:sdtContent>
  </w:sdt>
  <w:p w:rsidR="008657DD" w:rsidRDefault="008657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8C0" w:rsidRDefault="00B628C0" w:rsidP="008657DD">
      <w:pPr>
        <w:spacing w:after="0" w:line="240" w:lineRule="auto"/>
      </w:pPr>
      <w:r>
        <w:separator/>
      </w:r>
    </w:p>
  </w:footnote>
  <w:footnote w:type="continuationSeparator" w:id="0">
    <w:p w:rsidR="00B628C0" w:rsidRDefault="00B628C0" w:rsidP="008657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924A8"/>
    <w:multiLevelType w:val="hybridMultilevel"/>
    <w:tmpl w:val="F6BE690E"/>
    <w:lvl w:ilvl="0" w:tplc="8754140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0EA0BC6"/>
    <w:multiLevelType w:val="hybridMultilevel"/>
    <w:tmpl w:val="DF30C5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BCD300F"/>
    <w:multiLevelType w:val="hybridMultilevel"/>
    <w:tmpl w:val="14345B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E7814F9"/>
    <w:multiLevelType w:val="hybridMultilevel"/>
    <w:tmpl w:val="91FAB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D0264B"/>
    <w:multiLevelType w:val="hybridMultilevel"/>
    <w:tmpl w:val="1C4E5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D101828"/>
    <w:multiLevelType w:val="hybridMultilevel"/>
    <w:tmpl w:val="24E2640E"/>
    <w:lvl w:ilvl="0" w:tplc="E5F0D682">
      <w:start w:val="1"/>
      <w:numFmt w:val="bullet"/>
      <w:lvlText w:val=""/>
      <w:lvlJc w:val="left"/>
      <w:pPr>
        <w:ind w:left="720" w:hanging="360"/>
      </w:pPr>
      <w:rPr>
        <w:rFonts w:ascii="Symbol" w:hAnsi="Symbol" w:hint="default"/>
        <w:sz w:val="16"/>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561815AD"/>
    <w:multiLevelType w:val="multilevel"/>
    <w:tmpl w:val="609251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64026373"/>
    <w:multiLevelType w:val="multilevel"/>
    <w:tmpl w:val="1D827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EB65422"/>
    <w:multiLevelType w:val="hybridMultilevel"/>
    <w:tmpl w:val="D6A8A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8"/>
  </w:num>
  <w:num w:numId="4">
    <w:abstractNumId w:val="0"/>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3"/>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8D6"/>
    <w:rsid w:val="00061540"/>
    <w:rsid w:val="00100886"/>
    <w:rsid w:val="001B1683"/>
    <w:rsid w:val="00275E9F"/>
    <w:rsid w:val="002C3B84"/>
    <w:rsid w:val="004C6489"/>
    <w:rsid w:val="005128EC"/>
    <w:rsid w:val="005E017F"/>
    <w:rsid w:val="006E093A"/>
    <w:rsid w:val="008142E1"/>
    <w:rsid w:val="008657DD"/>
    <w:rsid w:val="008B55E0"/>
    <w:rsid w:val="009429FD"/>
    <w:rsid w:val="00960B9D"/>
    <w:rsid w:val="009856BB"/>
    <w:rsid w:val="009C4FF7"/>
    <w:rsid w:val="009F264A"/>
    <w:rsid w:val="00A271AF"/>
    <w:rsid w:val="00B132B0"/>
    <w:rsid w:val="00B628C0"/>
    <w:rsid w:val="00BC4E9B"/>
    <w:rsid w:val="00BE2C0C"/>
    <w:rsid w:val="00BE3A56"/>
    <w:rsid w:val="00C702F6"/>
    <w:rsid w:val="00CD6707"/>
    <w:rsid w:val="00CE66ED"/>
    <w:rsid w:val="00CF15EA"/>
    <w:rsid w:val="00D144A2"/>
    <w:rsid w:val="00D75B2F"/>
    <w:rsid w:val="00DA1904"/>
    <w:rsid w:val="00DB08D6"/>
    <w:rsid w:val="00EF0D81"/>
    <w:rsid w:val="00F31DBB"/>
    <w:rsid w:val="00F42F17"/>
    <w:rsid w:val="00FE0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B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28EC"/>
    <w:rPr>
      <w:color w:val="0563C1" w:themeColor="hyperlink"/>
      <w:u w:val="single"/>
    </w:rPr>
  </w:style>
  <w:style w:type="character" w:styleId="FollowedHyperlink">
    <w:name w:val="FollowedHyperlink"/>
    <w:basedOn w:val="DefaultParagraphFont"/>
    <w:uiPriority w:val="99"/>
    <w:semiHidden/>
    <w:unhideWhenUsed/>
    <w:rsid w:val="005128EC"/>
    <w:rPr>
      <w:color w:val="954F72" w:themeColor="followedHyperlink"/>
      <w:u w:val="single"/>
    </w:rPr>
  </w:style>
  <w:style w:type="paragraph" w:styleId="ListParagraph">
    <w:name w:val="List Paragraph"/>
    <w:basedOn w:val="Normal"/>
    <w:uiPriority w:val="34"/>
    <w:qFormat/>
    <w:rsid w:val="005E017F"/>
    <w:pPr>
      <w:spacing w:after="200" w:line="276" w:lineRule="auto"/>
      <w:ind w:left="720"/>
      <w:contextualSpacing/>
    </w:pPr>
    <w:rPr>
      <w:lang w:val="el-GR"/>
    </w:rPr>
  </w:style>
  <w:style w:type="paragraph" w:customStyle="1" w:styleId="Default">
    <w:name w:val="Default"/>
    <w:rsid w:val="008657DD"/>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semiHidden/>
    <w:unhideWhenUsed/>
    <w:rsid w:val="008657DD"/>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8657DD"/>
  </w:style>
  <w:style w:type="paragraph" w:styleId="Footer">
    <w:name w:val="footer"/>
    <w:basedOn w:val="Normal"/>
    <w:link w:val="FooterChar"/>
    <w:uiPriority w:val="99"/>
    <w:unhideWhenUsed/>
    <w:rsid w:val="008657DD"/>
    <w:pPr>
      <w:tabs>
        <w:tab w:val="center" w:pos="4320"/>
        <w:tab w:val="right" w:pos="8640"/>
      </w:tabs>
      <w:spacing w:after="0" w:line="240" w:lineRule="auto"/>
    </w:pPr>
  </w:style>
  <w:style w:type="character" w:customStyle="1" w:styleId="FooterChar">
    <w:name w:val="Footer Char"/>
    <w:basedOn w:val="DefaultParagraphFont"/>
    <w:link w:val="Footer"/>
    <w:uiPriority w:val="99"/>
    <w:rsid w:val="008657DD"/>
  </w:style>
  <w:style w:type="character" w:customStyle="1" w:styleId="UnresolvedMention">
    <w:name w:val="Unresolved Mention"/>
    <w:basedOn w:val="DefaultParagraphFont"/>
    <w:uiPriority w:val="99"/>
    <w:semiHidden/>
    <w:unhideWhenUsed/>
    <w:rsid w:val="00C702F6"/>
    <w:rPr>
      <w:color w:val="605E5C"/>
      <w:shd w:val="clear" w:color="auto" w:fill="E1DFDD"/>
    </w:rPr>
  </w:style>
  <w:style w:type="character" w:styleId="Strong">
    <w:name w:val="Strong"/>
    <w:basedOn w:val="DefaultParagraphFont"/>
    <w:uiPriority w:val="22"/>
    <w:qFormat/>
    <w:rsid w:val="00960B9D"/>
    <w:rPr>
      <w:b/>
      <w:bCs/>
    </w:rPr>
  </w:style>
  <w:style w:type="paragraph" w:styleId="BalloonText">
    <w:name w:val="Balloon Text"/>
    <w:basedOn w:val="Normal"/>
    <w:link w:val="BalloonTextChar"/>
    <w:uiPriority w:val="99"/>
    <w:semiHidden/>
    <w:unhideWhenUsed/>
    <w:rsid w:val="004C64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64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B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28EC"/>
    <w:rPr>
      <w:color w:val="0563C1" w:themeColor="hyperlink"/>
      <w:u w:val="single"/>
    </w:rPr>
  </w:style>
  <w:style w:type="character" w:styleId="FollowedHyperlink">
    <w:name w:val="FollowedHyperlink"/>
    <w:basedOn w:val="DefaultParagraphFont"/>
    <w:uiPriority w:val="99"/>
    <w:semiHidden/>
    <w:unhideWhenUsed/>
    <w:rsid w:val="005128EC"/>
    <w:rPr>
      <w:color w:val="954F72" w:themeColor="followedHyperlink"/>
      <w:u w:val="single"/>
    </w:rPr>
  </w:style>
  <w:style w:type="paragraph" w:styleId="ListParagraph">
    <w:name w:val="List Paragraph"/>
    <w:basedOn w:val="Normal"/>
    <w:uiPriority w:val="34"/>
    <w:qFormat/>
    <w:rsid w:val="005E017F"/>
    <w:pPr>
      <w:spacing w:after="200" w:line="276" w:lineRule="auto"/>
      <w:ind w:left="720"/>
      <w:contextualSpacing/>
    </w:pPr>
    <w:rPr>
      <w:lang w:val="el-GR"/>
    </w:rPr>
  </w:style>
  <w:style w:type="paragraph" w:customStyle="1" w:styleId="Default">
    <w:name w:val="Default"/>
    <w:rsid w:val="008657DD"/>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semiHidden/>
    <w:unhideWhenUsed/>
    <w:rsid w:val="008657DD"/>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8657DD"/>
  </w:style>
  <w:style w:type="paragraph" w:styleId="Footer">
    <w:name w:val="footer"/>
    <w:basedOn w:val="Normal"/>
    <w:link w:val="FooterChar"/>
    <w:uiPriority w:val="99"/>
    <w:unhideWhenUsed/>
    <w:rsid w:val="008657DD"/>
    <w:pPr>
      <w:tabs>
        <w:tab w:val="center" w:pos="4320"/>
        <w:tab w:val="right" w:pos="8640"/>
      </w:tabs>
      <w:spacing w:after="0" w:line="240" w:lineRule="auto"/>
    </w:pPr>
  </w:style>
  <w:style w:type="character" w:customStyle="1" w:styleId="FooterChar">
    <w:name w:val="Footer Char"/>
    <w:basedOn w:val="DefaultParagraphFont"/>
    <w:link w:val="Footer"/>
    <w:uiPriority w:val="99"/>
    <w:rsid w:val="008657DD"/>
  </w:style>
  <w:style w:type="character" w:customStyle="1" w:styleId="UnresolvedMention">
    <w:name w:val="Unresolved Mention"/>
    <w:basedOn w:val="DefaultParagraphFont"/>
    <w:uiPriority w:val="99"/>
    <w:semiHidden/>
    <w:unhideWhenUsed/>
    <w:rsid w:val="00C702F6"/>
    <w:rPr>
      <w:color w:val="605E5C"/>
      <w:shd w:val="clear" w:color="auto" w:fill="E1DFDD"/>
    </w:rPr>
  </w:style>
  <w:style w:type="character" w:styleId="Strong">
    <w:name w:val="Strong"/>
    <w:basedOn w:val="DefaultParagraphFont"/>
    <w:uiPriority w:val="22"/>
    <w:qFormat/>
    <w:rsid w:val="00960B9D"/>
    <w:rPr>
      <w:b/>
      <w:bCs/>
    </w:rPr>
  </w:style>
  <w:style w:type="paragraph" w:styleId="BalloonText">
    <w:name w:val="Balloon Text"/>
    <w:basedOn w:val="Normal"/>
    <w:link w:val="BalloonTextChar"/>
    <w:uiPriority w:val="99"/>
    <w:semiHidden/>
    <w:unhideWhenUsed/>
    <w:rsid w:val="004C64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64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60502">
      <w:bodyDiv w:val="1"/>
      <w:marLeft w:val="0"/>
      <w:marRight w:val="0"/>
      <w:marTop w:val="0"/>
      <w:marBottom w:val="0"/>
      <w:divBdr>
        <w:top w:val="none" w:sz="0" w:space="0" w:color="auto"/>
        <w:left w:val="none" w:sz="0" w:space="0" w:color="auto"/>
        <w:bottom w:val="none" w:sz="0" w:space="0" w:color="auto"/>
        <w:right w:val="none" w:sz="0" w:space="0" w:color="auto"/>
      </w:divBdr>
    </w:div>
    <w:div w:id="162401125">
      <w:bodyDiv w:val="1"/>
      <w:marLeft w:val="0"/>
      <w:marRight w:val="0"/>
      <w:marTop w:val="0"/>
      <w:marBottom w:val="0"/>
      <w:divBdr>
        <w:top w:val="none" w:sz="0" w:space="0" w:color="auto"/>
        <w:left w:val="none" w:sz="0" w:space="0" w:color="auto"/>
        <w:bottom w:val="none" w:sz="0" w:space="0" w:color="auto"/>
        <w:right w:val="none" w:sz="0" w:space="0" w:color="auto"/>
      </w:divBdr>
    </w:div>
    <w:div w:id="2079400775">
      <w:bodyDiv w:val="1"/>
      <w:marLeft w:val="0"/>
      <w:marRight w:val="0"/>
      <w:marTop w:val="0"/>
      <w:marBottom w:val="0"/>
      <w:divBdr>
        <w:top w:val="none" w:sz="0" w:space="0" w:color="auto"/>
        <w:left w:val="none" w:sz="0" w:space="0" w:color="auto"/>
        <w:bottom w:val="none" w:sz="0" w:space="0" w:color="auto"/>
        <w:right w:val="none" w:sz="0" w:space="0" w:color="auto"/>
      </w:divBdr>
      <w:divsChild>
        <w:div w:id="643580178">
          <w:marLeft w:val="0"/>
          <w:marRight w:val="0"/>
          <w:marTop w:val="0"/>
          <w:marBottom w:val="0"/>
          <w:divBdr>
            <w:top w:val="none" w:sz="0" w:space="0" w:color="auto"/>
            <w:left w:val="none" w:sz="0" w:space="0" w:color="auto"/>
            <w:bottom w:val="none" w:sz="0" w:space="0" w:color="auto"/>
            <w:right w:val="none" w:sz="0" w:space="0" w:color="auto"/>
          </w:divBdr>
          <w:divsChild>
            <w:div w:id="254214345">
              <w:marLeft w:val="0"/>
              <w:marRight w:val="0"/>
              <w:marTop w:val="0"/>
              <w:marBottom w:val="0"/>
              <w:divBdr>
                <w:top w:val="none" w:sz="0" w:space="0" w:color="auto"/>
                <w:left w:val="none" w:sz="0" w:space="0" w:color="auto"/>
                <w:bottom w:val="none" w:sz="0" w:space="0" w:color="auto"/>
                <w:right w:val="none" w:sz="0" w:space="0" w:color="auto"/>
              </w:divBdr>
            </w:div>
          </w:divsChild>
        </w:div>
        <w:div w:id="235436627">
          <w:marLeft w:val="0"/>
          <w:marRight w:val="0"/>
          <w:marTop w:val="0"/>
          <w:marBottom w:val="0"/>
          <w:divBdr>
            <w:top w:val="none" w:sz="0" w:space="0" w:color="auto"/>
            <w:left w:val="none" w:sz="0" w:space="0" w:color="auto"/>
            <w:bottom w:val="none" w:sz="0" w:space="0" w:color="auto"/>
            <w:right w:val="none" w:sz="0" w:space="0" w:color="auto"/>
          </w:divBdr>
          <w:divsChild>
            <w:div w:id="1636839107">
              <w:marLeft w:val="0"/>
              <w:marRight w:val="0"/>
              <w:marTop w:val="0"/>
              <w:marBottom w:val="0"/>
              <w:divBdr>
                <w:top w:val="none" w:sz="0" w:space="0" w:color="auto"/>
                <w:left w:val="none" w:sz="0" w:space="0" w:color="auto"/>
                <w:bottom w:val="none" w:sz="0" w:space="0" w:color="auto"/>
                <w:right w:val="none" w:sz="0" w:space="0" w:color="auto"/>
              </w:divBdr>
              <w:divsChild>
                <w:div w:id="23763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rtualpathology.leeds.ac.uk/eqa/specialist/liver/liverdocs/uklpg/research/2017/National-International%20Trials%20with%20Pathology%20Input%20Updated.docx" TargetMode="External"/><Relationship Id="rId13" Type="http://schemas.openxmlformats.org/officeDocument/2006/relationships/hyperlink" Target="http://www.epos-nafld.eu/" TargetMode="External"/><Relationship Id="rId18" Type="http://schemas.openxmlformats.org/officeDocument/2006/relationships/hyperlink" Target="https://clinicaltrials.gov/ct2/show/NCT02498977"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uk-pbc.com/about/aboutuk-pbc/ws1/consortium/" TargetMode="External"/><Relationship Id="rId17" Type="http://schemas.openxmlformats.org/officeDocument/2006/relationships/hyperlink" Target="http://www.enscca.org/" TargetMode="External"/><Relationship Id="rId2" Type="http://schemas.openxmlformats.org/officeDocument/2006/relationships/styles" Target="styles.xml"/><Relationship Id="rId16" Type="http://schemas.openxmlformats.org/officeDocument/2006/relationships/hyperlink" Target="https://clinicaltrials.gov/ct2/show/NCT03213314"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k-pbc.com/" TargetMode="External"/><Relationship Id="rId5" Type="http://schemas.openxmlformats.org/officeDocument/2006/relationships/webSettings" Target="webSettings.xml"/><Relationship Id="rId15" Type="http://schemas.openxmlformats.org/officeDocument/2006/relationships/hyperlink" Target="http://www.newcastle.ac.uk/press/news/2017/11/litmus/" TargetMode="External"/><Relationship Id="rId10" Type="http://schemas.openxmlformats.org/officeDocument/2006/relationships/hyperlink" Target="http://www.uk-aih.com/sites/" TargetMode="External"/><Relationship Id="rId19" Type="http://schemas.openxmlformats.org/officeDocument/2006/relationships/hyperlink" Target="https://www.cancerresearchuk.org/funding-for-researchers/research-features/2018-09-13-unlocking-immunotherapies-for-patients-with-liver-cancer" TargetMode="External"/><Relationship Id="rId4" Type="http://schemas.openxmlformats.org/officeDocument/2006/relationships/settings" Target="settings.xml"/><Relationship Id="rId9" Type="http://schemas.openxmlformats.org/officeDocument/2006/relationships/hyperlink" Target="http://www.uk-aih.com" TargetMode="External"/><Relationship Id="rId14" Type="http://schemas.openxmlformats.org/officeDocument/2006/relationships/hyperlink" Target="http://regist2.virology-education.com/2017/NASHbiomarkers/07_Anstee.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1570</Words>
  <Characters>8949</Characters>
  <Application>Microsoft Office Word</Application>
  <DocSecurity>4</DocSecurity>
  <Lines>74</Lines>
  <Paragraphs>20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Leeds Teaching Hospitals</Company>
  <LinksUpToDate>false</LinksUpToDate>
  <CharactersWithSpaces>10499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Dina Tiniakos</dc:creator>
  <cp:lastModifiedBy>Judy Wyatt</cp:lastModifiedBy>
  <cp:revision>2</cp:revision>
  <cp:lastPrinted>2018-11-26T16:32:00Z</cp:lastPrinted>
  <dcterms:created xsi:type="dcterms:W3CDTF">2018-11-26T16:45:00Z</dcterms:created>
  <dcterms:modified xsi:type="dcterms:W3CDTF">2018-11-26T16:45:00Z</dcterms:modified>
</cp:coreProperties>
</file>